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35BE" w:rsidRPr="0011219E" w:rsidRDefault="002935BE" w:rsidP="00DB3807">
      <w:pPr>
        <w:pStyle w:val="a5"/>
        <w:jc w:val="center"/>
        <w:rPr>
          <w:rFonts w:ascii="Palatino Linotype" w:hAnsi="Palatino Linotype"/>
          <w:b/>
          <w:sz w:val="24"/>
          <w:szCs w:val="24"/>
        </w:rPr>
      </w:pPr>
      <w:r w:rsidRPr="0011219E">
        <w:rPr>
          <w:rFonts w:ascii="Palatino Linotype" w:hAnsi="Palatino Linotype"/>
          <w:b/>
          <w:sz w:val="24"/>
          <w:szCs w:val="24"/>
        </w:rPr>
        <w:t>Саволнома</w:t>
      </w:r>
      <w:r w:rsidR="0011219E" w:rsidRPr="0011219E">
        <w:rPr>
          <w:rFonts w:ascii="Palatino Linotype" w:hAnsi="Palatino Linotype"/>
          <w:b/>
          <w:sz w:val="24"/>
          <w:szCs w:val="24"/>
        </w:rPr>
        <w:t>ҳ</w:t>
      </w:r>
      <w:r w:rsidRPr="0011219E">
        <w:rPr>
          <w:rFonts w:ascii="Palatino Linotype" w:hAnsi="Palatino Linotype"/>
          <w:b/>
          <w:sz w:val="24"/>
          <w:szCs w:val="24"/>
        </w:rPr>
        <w:t>ои тест</w:t>
      </w:r>
      <w:r w:rsidR="0011219E" w:rsidRPr="0011219E">
        <w:rPr>
          <w:rFonts w:ascii="Palatino Linotype" w:hAnsi="Palatino Linotype"/>
          <w:b/>
          <w:sz w:val="24"/>
          <w:szCs w:val="24"/>
        </w:rPr>
        <w:t>ӣ</w:t>
      </w:r>
      <w:r w:rsidRPr="0011219E">
        <w:rPr>
          <w:rFonts w:ascii="Palatino Linotype" w:hAnsi="Palatino Linotype"/>
          <w:b/>
          <w:sz w:val="24"/>
          <w:szCs w:val="24"/>
        </w:rPr>
        <w:t xml:space="preserve"> барои дониш</w:t>
      </w:r>
      <w:r w:rsidR="0011219E" w:rsidRPr="0011219E">
        <w:rPr>
          <w:rFonts w:ascii="Palatino Linotype" w:hAnsi="Palatino Linotype"/>
          <w:b/>
          <w:sz w:val="24"/>
          <w:szCs w:val="24"/>
        </w:rPr>
        <w:t>ҷӯ</w:t>
      </w:r>
      <w:r w:rsidRPr="0011219E">
        <w:rPr>
          <w:rFonts w:ascii="Palatino Linotype" w:hAnsi="Palatino Linotype"/>
          <w:b/>
          <w:sz w:val="24"/>
          <w:szCs w:val="24"/>
        </w:rPr>
        <w:t xml:space="preserve">ёни курси </w:t>
      </w:r>
      <w:r w:rsidR="00BE5943">
        <w:rPr>
          <w:rFonts w:ascii="Palatino Linotype" w:hAnsi="Palatino Linotype"/>
          <w:b/>
          <w:sz w:val="24"/>
          <w:szCs w:val="24"/>
          <w:lang w:val="tg-Cyrl-TJ"/>
        </w:rPr>
        <w:t>3</w:t>
      </w:r>
      <w:r w:rsidRPr="0011219E">
        <w:rPr>
          <w:rFonts w:ascii="Palatino Linotype" w:hAnsi="Palatino Linotype"/>
          <w:b/>
          <w:sz w:val="24"/>
          <w:szCs w:val="24"/>
        </w:rPr>
        <w:t>-</w:t>
      </w:r>
      <w:r w:rsidR="00BE5943">
        <w:rPr>
          <w:rFonts w:ascii="Palatino Linotype" w:hAnsi="Palatino Linotype"/>
          <w:b/>
          <w:sz w:val="24"/>
          <w:szCs w:val="24"/>
          <w:lang w:val="tg-Cyrl-TJ"/>
        </w:rPr>
        <w:t>ю</w:t>
      </w:r>
      <w:r w:rsidRPr="0011219E">
        <w:rPr>
          <w:rFonts w:ascii="Palatino Linotype" w:hAnsi="Palatino Linotype"/>
          <w:b/>
          <w:sz w:val="24"/>
          <w:szCs w:val="24"/>
        </w:rPr>
        <w:t>ми</w:t>
      </w:r>
    </w:p>
    <w:p w:rsidR="002935BE" w:rsidRPr="00BE5943" w:rsidRDefault="002935BE" w:rsidP="00DB3807">
      <w:pPr>
        <w:pStyle w:val="a5"/>
        <w:jc w:val="center"/>
        <w:rPr>
          <w:rFonts w:ascii="Palatino Linotype" w:hAnsi="Palatino Linotype"/>
          <w:b/>
          <w:sz w:val="24"/>
          <w:szCs w:val="24"/>
          <w:lang w:val="tg-Cyrl-TJ"/>
        </w:rPr>
      </w:pPr>
      <w:r w:rsidRPr="0011219E">
        <w:rPr>
          <w:rFonts w:ascii="Palatino Linotype" w:hAnsi="Palatino Linotype"/>
          <w:b/>
          <w:sz w:val="24"/>
          <w:szCs w:val="24"/>
        </w:rPr>
        <w:t xml:space="preserve">ихтисоси </w:t>
      </w:r>
      <w:r w:rsidR="00BE5943">
        <w:rPr>
          <w:rFonts w:ascii="Palatino Linotype" w:hAnsi="Palatino Linotype"/>
          <w:b/>
          <w:sz w:val="24"/>
          <w:szCs w:val="24"/>
          <w:lang w:val="tg-Cyrl-TJ"/>
        </w:rPr>
        <w:t>тарҷумаи баде</w:t>
      </w:r>
      <w:r w:rsidR="00373C5F">
        <w:rPr>
          <w:rFonts w:ascii="Palatino Linotype" w:hAnsi="Palatino Linotype"/>
          <w:b/>
          <w:sz w:val="24"/>
          <w:szCs w:val="24"/>
          <w:lang w:val="tg-Cyrl-TJ"/>
        </w:rPr>
        <w:t>ӣ ва фарҳанги ҷаҳонӣ. Фолклор</w:t>
      </w:r>
      <w:r w:rsidR="00BE5943">
        <w:rPr>
          <w:rFonts w:ascii="Palatino Linotype" w:hAnsi="Palatino Linotype"/>
          <w:b/>
          <w:sz w:val="24"/>
          <w:szCs w:val="24"/>
          <w:lang w:val="tg-Cyrl-TJ"/>
        </w:rPr>
        <w:t xml:space="preserve">и </w:t>
      </w:r>
      <w:r w:rsidRPr="000029E8">
        <w:rPr>
          <w:rFonts w:ascii="Palatino Linotype" w:hAnsi="Palatino Linotype"/>
          <w:b/>
          <w:sz w:val="24"/>
          <w:szCs w:val="24"/>
          <w:lang w:val="tg-Cyrl-TJ"/>
        </w:rPr>
        <w:t xml:space="preserve">факултети </w:t>
      </w:r>
      <w:r w:rsidR="00BE5943">
        <w:rPr>
          <w:rFonts w:ascii="Palatino Linotype" w:hAnsi="Palatino Linotype"/>
          <w:b/>
          <w:sz w:val="24"/>
          <w:szCs w:val="24"/>
          <w:lang w:val="tg-Cyrl-TJ"/>
        </w:rPr>
        <w:t>филология</w:t>
      </w:r>
    </w:p>
    <w:p w:rsidR="002935BE" w:rsidRPr="00373C5F" w:rsidRDefault="002935BE" w:rsidP="00DB3807">
      <w:pPr>
        <w:pStyle w:val="a5"/>
        <w:jc w:val="center"/>
        <w:rPr>
          <w:rFonts w:ascii="Palatino Linotype" w:hAnsi="Palatino Linotype"/>
          <w:b/>
          <w:sz w:val="24"/>
          <w:szCs w:val="24"/>
          <w:lang w:val="tg-Cyrl-TJ"/>
        </w:rPr>
      </w:pPr>
      <w:r w:rsidRPr="00373C5F">
        <w:rPr>
          <w:rFonts w:ascii="Palatino Linotype" w:hAnsi="Palatino Linotype"/>
          <w:b/>
          <w:sz w:val="24"/>
          <w:szCs w:val="24"/>
          <w:lang w:val="tg-Cyrl-TJ"/>
        </w:rPr>
        <w:t xml:space="preserve">(Мураттиб </w:t>
      </w:r>
      <w:r w:rsidR="0011219E" w:rsidRPr="00373C5F">
        <w:rPr>
          <w:rFonts w:ascii="Palatino Linotype" w:hAnsi="Palatino Linotype"/>
          <w:b/>
          <w:sz w:val="24"/>
          <w:szCs w:val="24"/>
          <w:lang w:val="tg-Cyrl-TJ"/>
        </w:rPr>
        <w:t>Қ</w:t>
      </w:r>
      <w:r w:rsidRPr="00373C5F">
        <w:rPr>
          <w:rFonts w:ascii="Palatino Linotype" w:hAnsi="Palatino Linotype"/>
          <w:b/>
          <w:sz w:val="24"/>
          <w:szCs w:val="24"/>
          <w:lang w:val="tg-Cyrl-TJ"/>
        </w:rPr>
        <w:t>.</w:t>
      </w:r>
      <w:r w:rsidR="00373C5F">
        <w:rPr>
          <w:rFonts w:ascii="Palatino Linotype" w:hAnsi="Palatino Linotype"/>
          <w:b/>
          <w:sz w:val="24"/>
          <w:szCs w:val="24"/>
          <w:lang w:val="tg-Cyrl-TJ"/>
        </w:rPr>
        <w:t>Муҳаммадизода</w:t>
      </w:r>
      <w:r w:rsidRPr="00373C5F">
        <w:rPr>
          <w:rFonts w:ascii="Palatino Linotype" w:hAnsi="Palatino Linotype"/>
          <w:b/>
          <w:sz w:val="24"/>
          <w:szCs w:val="24"/>
          <w:lang w:val="tg-Cyrl-TJ"/>
        </w:rPr>
        <w:t>)</w:t>
      </w:r>
    </w:p>
    <w:p w:rsidR="000029E8" w:rsidRPr="00586729" w:rsidRDefault="000029E8" w:rsidP="000029E8">
      <w:pPr>
        <w:pStyle w:val="a5"/>
        <w:jc w:val="both"/>
        <w:rPr>
          <w:b/>
          <w:sz w:val="28"/>
          <w:szCs w:val="28"/>
          <w:lang w:val="tg-Cyrl-TJ"/>
        </w:rPr>
      </w:pPr>
    </w:p>
    <w:p w:rsidR="000029E8" w:rsidRPr="00F64B81" w:rsidRDefault="000029E8" w:rsidP="000029E8">
      <w:pPr>
        <w:pStyle w:val="31"/>
        <w:tabs>
          <w:tab w:val="left" w:pos="765"/>
          <w:tab w:val="left" w:pos="810"/>
        </w:tabs>
        <w:rPr>
          <w:rFonts w:ascii="Palatino Linotype" w:hAnsi="Palatino Linotype"/>
          <w:i/>
          <w:color w:val="000000" w:themeColor="text1"/>
          <w:sz w:val="28"/>
          <w:szCs w:val="28"/>
          <w:lang w:val="tg-Cyrl-TJ"/>
        </w:rPr>
      </w:pPr>
      <w:r w:rsidRPr="00F64B81">
        <w:rPr>
          <w:rFonts w:ascii="Palatino Linotype" w:hAnsi="Palatino Linotype"/>
          <w:color w:val="000000" w:themeColor="text1"/>
          <w:sz w:val="28"/>
          <w:szCs w:val="28"/>
          <w:lang w:val="tg-Cyrl-TJ"/>
        </w:rPr>
        <w:t>@1</w:t>
      </w:r>
      <w:r w:rsidRPr="00F64B81">
        <w:rPr>
          <w:rFonts w:ascii="Palatino Linotype" w:hAnsi="Palatino Linotype"/>
          <w:i/>
          <w:color w:val="000000" w:themeColor="text1"/>
          <w:sz w:val="28"/>
          <w:szCs w:val="28"/>
          <w:lang w:val="tg-Cyrl-TJ"/>
        </w:rPr>
        <w:t>.</w:t>
      </w:r>
    </w:p>
    <w:p w:rsidR="000029E8" w:rsidRPr="00F64B81" w:rsidRDefault="000029E8" w:rsidP="000029E8">
      <w:pPr>
        <w:pStyle w:val="31"/>
        <w:tabs>
          <w:tab w:val="left" w:pos="765"/>
          <w:tab w:val="left" w:pos="810"/>
        </w:tabs>
        <w:rPr>
          <w:rFonts w:ascii="Palatino Linotype" w:hAnsi="Palatino Linotype"/>
          <w:i/>
          <w:color w:val="000000" w:themeColor="text1"/>
          <w:sz w:val="28"/>
          <w:szCs w:val="28"/>
          <w:lang w:val="tg-Cyrl-TJ"/>
        </w:rPr>
      </w:pPr>
      <w:r w:rsidRPr="00F64B81">
        <w:rPr>
          <w:rFonts w:ascii="Palatino Linotype" w:hAnsi="Palatino Linotype"/>
          <w:color w:val="000000" w:themeColor="text1"/>
          <w:sz w:val="28"/>
          <w:szCs w:val="28"/>
          <w:lang w:val="tg-Cyrl-TJ"/>
        </w:rPr>
        <w:t>Сарчашмаҳои омӯзиши адабиёти Юнони қадимро номбар кунед;</w:t>
      </w:r>
    </w:p>
    <w:p w:rsidR="000029E8" w:rsidRPr="00F64B81" w:rsidRDefault="000029E8" w:rsidP="000029E8">
      <w:pPr>
        <w:pStyle w:val="31"/>
        <w:tabs>
          <w:tab w:val="left" w:pos="810"/>
        </w:tabs>
        <w:rPr>
          <w:rFonts w:ascii="Palatino Linotype" w:hAnsi="Palatino Linotype"/>
          <w:color w:val="000000" w:themeColor="text1"/>
          <w:sz w:val="28"/>
          <w:szCs w:val="28"/>
          <w:lang w:val="tg-Cyrl-TJ"/>
        </w:rPr>
      </w:pPr>
      <w:r w:rsidRPr="00F64B81">
        <w:rPr>
          <w:rFonts w:ascii="Palatino Linotype" w:hAnsi="Palatino Linotype"/>
          <w:color w:val="000000" w:themeColor="text1"/>
          <w:sz w:val="28"/>
          <w:szCs w:val="28"/>
          <w:lang w:val="tg-Cyrl-TJ"/>
        </w:rPr>
        <w:t>$A) лавҳаҳо (фрагментҳо) -и ёдгориҳои ҳифзнашуда, иқтибосҳо аз асарҳои то мо нарасида, эксерптҳо, гувоҳномаҳо – шарҳи ҳоли адибон, номгӯи асарҳои нависандагон, маълумоти хронологӣ, қайдҳои интиқодӣ, дидаскалияҳо ва ғ;</w:t>
      </w:r>
    </w:p>
    <w:p w:rsidR="000029E8" w:rsidRPr="00F64B81" w:rsidRDefault="000029E8" w:rsidP="000029E8">
      <w:pPr>
        <w:pStyle w:val="31"/>
        <w:tabs>
          <w:tab w:val="left" w:pos="810"/>
        </w:tabs>
        <w:rPr>
          <w:rFonts w:ascii="Palatino Linotype" w:hAnsi="Palatino Linotype"/>
          <w:color w:val="000000" w:themeColor="text1"/>
          <w:sz w:val="28"/>
          <w:szCs w:val="28"/>
          <w:lang w:val="tg-Cyrl-TJ"/>
        </w:rPr>
      </w:pPr>
      <w:r w:rsidRPr="00F64B81">
        <w:rPr>
          <w:rFonts w:ascii="Palatino Linotype" w:hAnsi="Palatino Linotype"/>
          <w:color w:val="000000" w:themeColor="text1"/>
          <w:sz w:val="28"/>
          <w:szCs w:val="28"/>
          <w:lang w:val="tg-Cyrl-TJ"/>
        </w:rPr>
        <w:t>$B) хотираҳои адибони баъдина, тазкираҳои қадима, баёзҳо, маҷмӯаи ёддоштҳои муаррихону биографҳо, асарҳои фолклорӣ, намоишномаҳо, фоҷиаҳо ва мазҳакаҳо;</w:t>
      </w:r>
    </w:p>
    <w:p w:rsidR="000029E8" w:rsidRPr="00F64B81" w:rsidRDefault="000029E8" w:rsidP="000029E8">
      <w:pPr>
        <w:pStyle w:val="31"/>
        <w:tabs>
          <w:tab w:val="left" w:pos="810"/>
        </w:tabs>
        <w:rPr>
          <w:rFonts w:ascii="Palatino Linotype" w:hAnsi="Palatino Linotype"/>
          <w:color w:val="000000" w:themeColor="text1"/>
          <w:sz w:val="28"/>
          <w:szCs w:val="28"/>
          <w:lang w:val="tg-Cyrl-TJ"/>
        </w:rPr>
      </w:pPr>
      <w:r w:rsidRPr="00F64B81">
        <w:rPr>
          <w:rFonts w:ascii="Palatino Linotype" w:hAnsi="Palatino Linotype"/>
          <w:color w:val="000000" w:themeColor="text1"/>
          <w:sz w:val="28"/>
          <w:szCs w:val="28"/>
          <w:lang w:val="tg-Cyrl-TJ"/>
        </w:rPr>
        <w:t>$C) ашъори давраи ибтидоии инкишофи ҷомеаи башарӣ, драмаҳои давраи Эҳё ва маорифпарварӣ, асарҳои марбут ба илмҳои таъриху филология, асарҳои забоншиносони Шарқи қадим;</w:t>
      </w:r>
    </w:p>
    <w:p w:rsidR="000029E8" w:rsidRPr="00F64B81" w:rsidRDefault="000029E8" w:rsidP="000029E8">
      <w:pPr>
        <w:pStyle w:val="31"/>
        <w:tabs>
          <w:tab w:val="left" w:pos="810"/>
        </w:tabs>
        <w:rPr>
          <w:rFonts w:ascii="Palatino Linotype" w:hAnsi="Palatino Linotype"/>
          <w:color w:val="000000" w:themeColor="text1"/>
          <w:sz w:val="28"/>
          <w:szCs w:val="28"/>
          <w:lang w:val="tg-Cyrl-TJ"/>
        </w:rPr>
      </w:pPr>
      <w:r w:rsidRPr="00F64B81">
        <w:rPr>
          <w:rFonts w:ascii="Palatino Linotype" w:hAnsi="Palatino Linotype"/>
          <w:color w:val="000000" w:themeColor="text1"/>
          <w:sz w:val="28"/>
          <w:szCs w:val="28"/>
          <w:lang w:val="tg-Cyrl-TJ"/>
        </w:rPr>
        <w:t>$D) асарҳои Суқрот, Афлотун, Сенека, Еврипид, Мискавайҳ, Ибни Рушд, Ибни Сино, Ҷомӣ, Аттор;</w:t>
      </w:r>
    </w:p>
    <w:p w:rsidR="000029E8" w:rsidRPr="00F64B81" w:rsidRDefault="000029E8" w:rsidP="000029E8">
      <w:pPr>
        <w:pStyle w:val="31"/>
        <w:tabs>
          <w:tab w:val="left" w:pos="810"/>
        </w:tabs>
        <w:rPr>
          <w:rFonts w:ascii="Palatino Linotype" w:hAnsi="Palatino Linotype"/>
          <w:color w:val="000000" w:themeColor="text1"/>
          <w:sz w:val="28"/>
          <w:szCs w:val="28"/>
          <w:lang w:val="tg-Cyrl-TJ"/>
        </w:rPr>
      </w:pPr>
      <w:r w:rsidRPr="00F64B81">
        <w:rPr>
          <w:rFonts w:ascii="Palatino Linotype" w:hAnsi="Palatino Linotype"/>
          <w:color w:val="000000" w:themeColor="text1"/>
          <w:sz w:val="28"/>
          <w:szCs w:val="28"/>
          <w:lang w:val="tg-Cyrl-TJ"/>
        </w:rPr>
        <w:t>$E) «Тарҷумонулбалоға», «Риторика», «Бадоеъулафкор», «Оид ба табиати ашё», «Оид ба офариниши олам» ва ғайра;</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@2.</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Юнониҳои қадим дар кадом минтақаҳои олам зиндагӣ мекарданд?</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$A) Латсиуми қадим, ҳудуди Осиёи сағир, қисмати ғарбии нимҷазираи Пиреней, Италия;</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 xml:space="preserve">$B) нимҷазираи Балкан, Полинезия, Аврупои Ғарбӣ, Кавкази </w:t>
      </w:r>
      <w:proofErr w:type="gramStart"/>
      <w:r>
        <w:rPr>
          <w:rFonts w:ascii="Palatino Linotype" w:hAnsi="Palatino Linotype"/>
          <w:color w:val="000000" w:themeColor="text1"/>
          <w:sz w:val="28"/>
          <w:szCs w:val="28"/>
        </w:rPr>
        <w:t>Шимолӣ,ҷанубу</w:t>
      </w:r>
      <w:proofErr w:type="gramEnd"/>
      <w:r>
        <w:rPr>
          <w:rFonts w:ascii="Palatino Linotype" w:hAnsi="Palatino Linotype"/>
          <w:color w:val="000000" w:themeColor="text1"/>
          <w:sz w:val="28"/>
          <w:szCs w:val="28"/>
        </w:rPr>
        <w:t xml:space="preserve"> шарқи қитъаи Амрико;</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$C) Карфагени қадим, Африқои Ҷанубӣ, Юнони қадим, Рими қадим;</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$D) Осиёи Ҷанубу Шарқӣ, Афинаи қадим, соҳилҳои баҳри Эгей, Пеллопоннес, Месопотамия;</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$E) ҷануби нимҷазираи Балкан, ҷазираҳои баҳри Эгей ва соҳилҳои Осиёи Хурд;</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@3.</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Нахустин ёдгориҳои хаттии адабиёти Юнон ба кадом давра тааллуқ доранд?</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$A) ба асри 8 пеш аз милод;</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$B) ба асри 7 пеш аз милод;</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$C) ба асри 11 пеш аз милод;</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$D) ба асри 3 пеш аз милод;</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$E) ба асри 12 пеш аз милод;</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 xml:space="preserve">@4. </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Адабиёти атиқа гуфта кадом адабиёт дар назар дошта мешавад?</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$A) танҳо адабиёти қадими Аврупо, ки фарогири адабиёти қадими Юнони қадим ва Рими бостон мебошад;</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$B) адабиёти қадими олам, аз ҷумла адабиёти қадими Ҳинд, Форс, Миср ва ғайра;</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$C) адабиёти қадими минтақаи Ғарб;</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$D) адабиёти қадими Италия ва Фаронса;</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$E) адабиёти қадими Миср ва Ҳиндустон;</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 xml:space="preserve">@5. </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Адабиёти атиқа аз давраи ташаккул то асрҳои миёна чанд солро дар бар мегирад?</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$A) 1550 сол;</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$B) 16 аср;</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$C) 1400 сол;</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$D) 1000 сол;</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$E) 1200 сол;</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 xml:space="preserve">@6. </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Нахустин ёдгориҳои қадими адабиёти Рими қадим ба кадом давра мансубият доранд?</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$A) асри 3 пеш аз милод;</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$B) асри 8 пеш аз милод;</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$C) асри 6 пеш аз милод;</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$D) асри 4 пеш аз милод;</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$E) асри 15 то милод;</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@7.</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Давраи классикии рушди адабиёти кадими Юнон кадом асрҳоро дар бар мегирифт ва чӣ бартариҳову хусусиятҳо дошт?</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$A) асрҳои 11-6 ва муҳимтарин хусусияташ ин буд, ки достонҳои ҳамосии Гомер ва Гесиод дар ҳамин давра таълиф гардиданд;</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$B) асрҳои 12-10, бартарии ин давра дар он зоҳир мешуд, ки навъи драма ва лирика пайдо шуда, фоҷиаҳои Эсхил эҷод гардиданд;</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$C) ин давраро мушаххасан ҷудо намудан мушкил аст, чунки ҳама навъҳои адабӣ аллакай ба дараҷаи баланд рушд карда буданд;</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$D) асрҳои 9-5 пеш аз милод, аҳамияташ ин аст, ки жанри мазҳака пайдо ва паҳн гардид;</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$E) асрҳои 7-4 пеш аз милод, хусусияташ ҳамин аст, кишаклҳои гуногуни лирика ва драма, насри бадеӣ ва маҳсули адабии файласуфон, муаррихон ва суханварони юнонӣ ба вуҷуд омаданд;</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@8.</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«Софокл одамонро ончунон ки бояд бошанд, тасвир мекунад, Еврипид – ончунон ки ҳастанд». Ин суханон ба кадом ҷанбаи ҳунари бадеӣ далолат мекунанд ва ба кадомин асари донишманди юнонӣ тааллуқ гирифтаанд?</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$A) ба «Илми шеър»-и Горатсий, далолат мекунанд ба ду навъи тасвири бадеӣ;</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$B) Ба «Поэтика»-и Скалигер, далолат мекунанд ба ду навъи тасвири олами ботинии қаҳрамони асари бадеӣ;</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$C) ба «Риторика»-и Арасту, далолат мекунанд ба ду навъи сохтани сужети асари бадеӣ;</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$D) ба «Дар бораи услуб»-и Квинтилиан, далолат мекунанд ба ду навъи услуби бадеӣ;</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$E) ба «Поэтика»-и Арасту, далолат мекунанд ба ду навъи тасвири бадеӣ;</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@9.</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Маънои катарсисро шарҳ диҳед;</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$A) Инъикоси воқеияти иҷтимоиро дар асари бадеӣ катарсис меноманд, яъне нависанда он чиро дар асар менигорад, ки худ дидаву эҳсос кардааст;</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$B) Катарсис – маънои таваҷҷӯҳ кардани адиб ба қиёфа ва тарзи суханронии образи асари бадеиро дорад, яъне агар қиёфаи қаҳрамон ва забони ӯ барҷаста тасвир шуда бошад, он гоҳ ин асар ба хонандааш таъсири рӯҳиву равонӣ мебахшад;</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$C) Баъди хондани асари бадеӣ дар вуҷуди кас раҳму шафқат ба қаҳрамони марказии асар пайдо мешавад, ки инъикоси онро дар шеър ва махсусан дар достонҳои эпикӣ катарсис меноманд;</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$D) Хусусияти муҳими катарсис дар услуби эҷодии адиб ифода меёбад. Масалан, Еврипид ба ҳақиқатнигорӣ майл дошт ва қаҳрамононашро тарзе тасвир мекард, ки ба хонанда таъсири калон мерасониданд, аммо Гомер тахайюлро меписандид;</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 xml:space="preserve">$E) Маънои катарсис ҳамин аст, ки баъди шиносоӣ бо асари фоҷиавӣ дар қалби инсон покшавӣ эҳсос мешавад, яъне асари бадеӣ сарфи назар аз навъу замони таълифаш дар дилу ақли одам дигаргуние ба </w:t>
      </w:r>
      <w:r>
        <w:rPr>
          <w:rFonts w:ascii="Palatino Linotype" w:hAnsi="Palatino Linotype"/>
          <w:color w:val="000000" w:themeColor="text1"/>
          <w:sz w:val="28"/>
          <w:szCs w:val="28"/>
        </w:rPr>
        <w:lastRenderedPageBreak/>
        <w:t>вуҷуд оварда, дар нияту омоли минбаъдаи кас тағйироте ҳосил мекунонад;</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 xml:space="preserve">@10. </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Номи аслии «Илми шеър»-и Горатсий чӣ буд ва муаллиф ба кадом масъалаҳои эҷоди адабӣ дахл кардааст?</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$A) «Қасида ба Август», ба фазилати шеър ва мақоми иҷтимоии шоир;</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$B) «Асосҳои поэтика», муаллиф ба аҳамияти тахайюл дар достонҳои ҳамосӣ диққат додаст;</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$C) «Мимесис», дар хусуси мавқеи таҷриба дар олами шеъру шоирӣ;</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$D) «Нома ба Пизонҳо», оид ба арзиши иҷтимоии шеър, содагии драма ва қисмҳои он;</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 xml:space="preserve">$E) «Мавқеи шеър дар оламиҳунар», оид ба аҳамияти тасвир дар шеър ва мақоми шоир дар </w:t>
      </w:r>
      <w:proofErr w:type="gramStart"/>
      <w:r>
        <w:rPr>
          <w:rFonts w:ascii="Palatino Linotype" w:hAnsi="Palatino Linotype"/>
          <w:color w:val="000000" w:themeColor="text1"/>
          <w:sz w:val="28"/>
          <w:szCs w:val="28"/>
        </w:rPr>
        <w:t>ҷомеа;  ;</w:t>
      </w:r>
      <w:proofErr w:type="gramEnd"/>
    </w:p>
    <w:p w:rsidR="000029E8" w:rsidRDefault="000029E8" w:rsidP="000029E8">
      <w:pPr>
        <w:pStyle w:val="31"/>
        <w:jc w:val="left"/>
        <w:rPr>
          <w:rFonts w:ascii="Palatino Linotype" w:hAnsi="Palatino Linotype"/>
          <w:color w:val="000000" w:themeColor="text1"/>
          <w:sz w:val="28"/>
          <w:szCs w:val="28"/>
        </w:rPr>
      </w:pPr>
      <w:r>
        <w:rPr>
          <w:rFonts w:ascii="Palatino Linotype" w:hAnsi="Palatino Linotype"/>
          <w:color w:val="000000" w:themeColor="text1"/>
          <w:sz w:val="28"/>
          <w:szCs w:val="28"/>
        </w:rPr>
        <w:t xml:space="preserve">@11. </w:t>
      </w:r>
    </w:p>
    <w:p w:rsidR="000029E8" w:rsidRDefault="000029E8" w:rsidP="000029E8">
      <w:pPr>
        <w:pStyle w:val="31"/>
        <w:jc w:val="left"/>
        <w:rPr>
          <w:rFonts w:ascii="Palatino Linotype" w:hAnsi="Palatino Linotype"/>
          <w:color w:val="000000" w:themeColor="text1"/>
          <w:sz w:val="28"/>
          <w:szCs w:val="28"/>
        </w:rPr>
      </w:pPr>
      <w:r>
        <w:rPr>
          <w:rFonts w:ascii="Palatino Linotype" w:hAnsi="Palatino Linotype"/>
          <w:color w:val="000000" w:themeColor="text1"/>
          <w:sz w:val="28"/>
          <w:szCs w:val="28"/>
        </w:rPr>
        <w:t>Мимесис чист?</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$A) ягонагии шаклу мундариҷаи асари бадеӣ;</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$B) дар замону макони мушаххас ҷараён гирифтани воқеаҳои асари бадеӣ;</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$C) қонунияти тасвирии адабиёти бадеӣ;</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$D) қонунияти муҳокот дар асари бадеӣ;</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$E) тасвири рӯҳия ва тағайюроти олами ботинии қаҳрамони асари бадеӣ;</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 xml:space="preserve">@12. </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Кадом адибони машҳури юнонӣ дар давраи классикии инкишофи адабиёти Юнони қадим зиндагӣ ва эҷод кардаанд?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$A) Горатсий, Фемистокл, Софокл, Пиндар, Солон, Арасту, Аполлодор;</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$B) Арасту, Афлотун, Гесиод, Гомер, Эсхил, Тибулл;</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$C) Аристофан, Еврипид, Плавт, Теренсий, Демодок, Демосфен;</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 xml:space="preserve">$D) Горгий, </w:t>
      </w:r>
      <w:proofErr w:type="gramStart"/>
      <w:r>
        <w:rPr>
          <w:rFonts w:ascii="Palatino Linotype" w:hAnsi="Palatino Linotype"/>
          <w:color w:val="000000" w:themeColor="text1"/>
          <w:sz w:val="28"/>
          <w:szCs w:val="28"/>
        </w:rPr>
        <w:t>Суқрот,Тиртен</w:t>
      </w:r>
      <w:proofErr w:type="gramEnd"/>
      <w:r>
        <w:rPr>
          <w:rFonts w:ascii="Palatino Linotype" w:hAnsi="Palatino Linotype"/>
          <w:color w:val="000000" w:themeColor="text1"/>
          <w:sz w:val="28"/>
          <w:szCs w:val="28"/>
        </w:rPr>
        <w:t>, Сапфо, Анакреонт, Полибий, Аристотел;</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$E) Пиндар, Эсхил, Софокл, Эврипид, Аристофан, Менандр, Гомер;</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 xml:space="preserve">@13. </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Кадом хусусият афсонаро аз миф фарқ мекунонд?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$A) тахайюлӣ будани воқеаҳои афсона;</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$B) ширину гуворо будани нақли сюжет;</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$C) хусусияти баҷаста доштани рафтори қаҳрамон;</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$D) беътимодии нақли афсона;</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$E) заиф будани сохти композитсионӣ;</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 xml:space="preserve">@14. </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Ба маҷмӯаи масалҳои насрии Эзоп чанд масал ворид шуда буд?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$A) 426 масал;</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$B) 500 масал;</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$C) 150 масал;</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$D) 350 масал;</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$E) 200 масал;</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 xml:space="preserve">@15. </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Аз сужети масалҳои Эзоп кадом масалнависони машҳури давраи нав истиқбол кардаанд?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$A) А.Е.Измайлов, Волтер, Лесаж, Дефо;</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$B) Лафонтен, Лессинг, И.А.Крылов, А.Е.Измайлов;</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$C) Фалес, Солон, Хилон, Наумов;</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$D) Шатобриан, Маньков, Плавт, Сенека;</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$E) Дидро, Монтескё, Руссо, Бомарше;</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 xml:space="preserve">@16. </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Кадом хусусият масалҳои қадимаи юнониро аз дигар жанрҳои эҷодиёти шифоҳӣ фарқ мекунонид?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$A) пардапӯшона ифода ёфтани мақсаду мароми гӯяндаи масал;</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$B) бо истиора баён шудани мазмуни масал;</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$C) жанри масал метавонад танҳо бо наср ва хеле мӯъҷаз ифода шавад;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$D) хусусияти жанрии масал дар мухтасарбаёнии мақсад аст;</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$E) ба тариқи маҷоз ифода гардидани ғояҳои иҷтимоии мардум;</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 xml:space="preserve">@17. </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Навъҳои қадимаи сурудҳои юнониро ном баред;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$A) сурудҳои корӣ, тақвимӣ, сеҳру ҷодуӣ, арӯсӣ;</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$B) сурудҳои халқии маросимӣ, сурудҳои обкашонҳо, намадрезон, дуохонон;</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$C) сурудҳои ордтайёркунандагон, бофандагон, хорӣ, маросимӣ, тӯй ва азову мотам;</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$D) сурудҳои чармгарон, бофандагон, масхарабозон, гурӯҳҳои дайду;</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$E) сурудҳои номбаршуда дар банди «А» ва «В»;</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 xml:space="preserve">@18. </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Пайдоиши шаклҳои қадимаи суруд бо чӣ алоқаманд буд?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$A) бо магияи ибтидоӣ ва ҷараёни меҳнат;</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$B) бо аҳволи иҷтимоии мардуми заҳматкаш ва муносибати онҳо бо аҳли сарват;</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$C) бо ҷараёни иҷро гардидани корҳои гуногун;</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$D) бо мақсаду мароми хонандагонисурудҳо;</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$E) бо назардошти вазъу ҳолати ботинии аҳли меҳнат;</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 xml:space="preserve">@19. </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Достонҳо чӣ тавр пайдо ва ташаккул меёфтанд?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$A) аз ҷониби мардуме, ки онҳоро месароиданд ва баъдан ба гурӯҳҳо ҷудо менамуданд;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$B) аввал сурудҳоро ҷамъоварӣ намуда, онҳоро аз ҷиҳати мавзӯъ ба ҳам пайваст менамуданд;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$C) аввал воқеаҳои нақлшударо мавзун намуда, мувофиқи мазмуни онҳо гурӯҳбандӣ мекарданд;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$D) нақли ин ё он воқеа ба ривояти халқӣ табдил дода мешуд, сипас он мавзун гардонида, аввал ба суруд ва баъдан ба достон табдил дода мешуд;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$E) ҳамаи ҷавобҳо дуруст мебошанд;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 xml:space="preserve">@20. </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Сарояндагони матнҳои тайёр, яъне сурудҳои тайёрро чӣ мегуфтанд?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$A) аэдҳо;</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$B) рапсодҳо;</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$C) шоирони касбӣ;</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$D) ҳофизон;</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$E) дифирамбагӯён;</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 xml:space="preserve">@21. </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Демодок кӣ буд ва дар кадом асар дучор мешавад?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$A) ҳофизи касбӣ буд, ки аз корнамоии трояниҳо дар достони 3-юми «Илиада»-и Гомер сурудҳо мехонад;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$B) дар достони 5-уми «Заҳмат ва айём»-и Гесиод ба сифати нотиқи оташбаён дучор мешавад;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$C) дар оғози достони «Одиссея» дар дарбори Пенелопа суруд мехонад;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$D) дар достонҳои даврӣ (сиклӣ) бахшида ба корнамоиҳои ахеиҳо суруд мехонад;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$E) ҳамчун аэд дар достони 8-уми «Одиссея» вақти дар дарбори Алкиной ҳузур доштани Одиссей дучор мешавад;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 xml:space="preserve">@22. </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Сарвари худоҳои олимпӣ кӣ буд?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$A) Афродита;</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$B) Посейдон;</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$C) Гефест;</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$D) Венера;</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$E) Зевс;</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 xml:space="preserve">@23. </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Худоёни ишқу муҳаббат ва обу мавҷудоти обӣ тибқи асотири юнониҳо киҳо буданд?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$A) Артемида, Гермес;</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$B) Гера, Зевс;</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$C) Афродита, Посейдон;</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$D) Деметра, Арес;</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$E) Афина-Паллада, Аполлон;</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@24. Миф чист?</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$A) афсонаест, ки тибқи мазмуни онҳо корнамоиву ҷасорати мардуми заҳматкаш ба таври намунавӣ ба дигарон нишон дода мешуд;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$B) тахайюлест, ки бо ёрии он афкори инсонӣ мехост зуҳуроти даҳшатбор ва номаълуми муҳитро фаҳм кунад, сирри табиатро ошкор намояд ва ба худ тобеъ созад;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$C) мифҳо мафҳумҳои зинда дар образҳои зиндабуда, ҳамагуна робитаи байни одамон ва худоҳоро таҷассум менамуданд;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$D) мифҳо дар шакли ривоятҳо ва сурудҳои мардумӣ ифода ёфта, муносибати аҳли заҳматро ба раванди инкишофи ҷомеа зимни муомилаи худоҳои олимпӣ бо мардуми Юнони қадим инъикос менамуданд;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$E) мифҳо тағйир ёфтани обу ҳаво, чӣ гуна пайдо шудани одамон ва ба қавму қабилаҳо тақсим гардидани одамонро мефаҳмонанд;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 xml:space="preserve">@25. </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Мифологияи юнонӣ чанд давраи ташаккул ва инкишофро аз сар гузаронидааст?</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$A) ду давра;</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$B) се давра;</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$C) чаҳор давра;</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$D) шаш давра;</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$E) даҳ давра;</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 xml:space="preserve">@26. </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Хусусияти антропоморфизм гирифтани худоҳо чӣ маънӣ дорад?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$A) Дар симои худоҳо хӯю хислат ва ҳаяҷону эҳсосоти ба инсонҳо хос ба мушоҳида гирифта мешуд ва ин боиси суст гардидани пояҳои дини қадима мегардид;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$B) Худоҳо дар тасаввури одамони қадим мисли азимҷуссаҳо буда, рафтору гуфтори ба худ хос доштанд;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$C) Худоҳо тибқи ин тасаввурот дар ҷойҳои муайян зиндагӣ мекарданд ва ба воситаи инсонҳои бовар мекардагиашон тақдири одамони дигарро бо хости худашон ҳал менамуданд;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$D) Хусусияти антропоморфизм ҳамин аст, ки мардум аз тарси худоҳо, ки бениҳоят бадҳайбат буданд, барои ҳар яке аз онҳо дар рӯи замин ибодатгоҳҳои махсус месохтанд ва онҳоро парастиш мекарданд;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$E) Ду ҷавоби охир дуруст мебошанд;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 xml:space="preserve">@27. </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Кадом олим ва шоир бори аввал мифҳои қадимаро ба система даровард?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$A) Гомер дар асри 8-уми пеш аз милод дар «Одиссея»;</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$B) Эсхил дар асри 7-6 пеш аз милод дар «Прометеи занҷирбанд»;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$C) Гесиод дар асри 8-7 пеш аз милод дар «Теогония»;</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$D) Аристофан дар асри 5-4 пеш аз милод дар «Асотири қадима»;</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$E) Арасту дар асри 4 пеш аз милод дар «Поэтика»;</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 xml:space="preserve">@28. </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Маъхазеро номбар кунед, ки то замони мо расидааст ва аз мавҷудияти мифологияи юнонӣ маълумоти муфассал медиҳад?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$A) «Космогония»-и Менандр (асри 2-юми милодӣ);</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$B) «Заҳмат ва айём»-и Гесиод (асри 7-уми пеш аз милод);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$C) «Зиндагиномаи муқоисавӣ»-и Плутарх (асри 2-юми милодӣ);</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$D) «Мифология»-и Овидий (асри 3-юми милодӣ);</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$E) «Библиотека»-и Аполлодор (асри 2-юми милодӣ);</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 xml:space="preserve">@29. </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«Устурапардозӣҷилваи оддии фантазия нест, он як зинаест дар раванди тафоҳуми олам». Ин иқтибос ба кадом олими атиқашинос тааллуқ дорад?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$A) ба И.М.Тронский;</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$B) ба И.С.Радциг;</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$C) ба В.Г.Белинский;</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$D) ба Муҳаммадҷон Шакурӣ;</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$E) ба Е.М.Мелетинский;</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 xml:space="preserve">@30. </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Кадом олим зимни баррасии мифҳо дар адабиёти бадеии солҳои охир онро чун «сабақи таърих», «таҷрибаи рӯзгори мардум» ва «падидаи маънавияти халқ» маънидод кардааст?</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$A) Белинский В.Г;</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$B) Мелетинский Е.М;</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$C) Белякова Г.С;</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$D) Табаров С.Ш;</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$E) Шакурӣ М;</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 xml:space="preserve">@31. </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Дар мазмуни кадом мифҳо хусусиятҳои тамаддуни оянда таҷассум меёфт?</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$A) мифҳо оид ба қаҳрамонии наҷотбахши мардум - Прометей;</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$B) оид ба Ипполит - ҷавони дорои ахлоқи ҳамида;</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$C) оид ба Персей - маҳбуби Андромеда;</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$D) оид ба Данаидҳо - бунёдгузорони қавму қабилаҳои шаҳрсоз;</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$E) оид ба Мусей, Фамирид, Орфей - санъаткорони машҳур;</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 xml:space="preserve">@32. </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Устураи Орфей чӣ мазмун дошт ва кадом рамзро ифода мекард?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$A) Ӯ бо ҳунари овозхониаш ҳатто тӯфону раъд ва вуҳушро ба ихтиёр медаровард ва рамзи ғалабаи қудрати интеллекти инсонӣ аз болои табиат буд;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$B) Ӯ бо ҳунари меъмориаш ҳамаро мафтун карда буд ва рамзи сохтмонҳои бошукӯҳи ояндаро ифода мекард;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$C) Ӯ бастакоримоҳире буд ва оҳангҳои марғубаш аз ояндаи санъати опера гувоҳӣ медод;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$D) Ӯ паҳлавони азимҷусса буд ва корнамоиҳояш рамзи хидмати бедареғ ба мардуми бепушту паноҳ маҳсуб мешуд;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$E) Ӯ ихтироъкори асбоби худпар буда, ихтирояш рамзи ҳавонавардии оянда ба ҳисоб мерафт;</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 xml:space="preserve">@33. </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Чанд категорияи образҳои мифологӣ мавҷуданд?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$A) ду - худоҳои ҷовид, қахрамонон;</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$B) чор - худоҳои ҷовид, шоҳон, чӯпонон, ҳимоятгарон;</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$C) шаш - худоҳо, қаҳрамонон, шоҳон, сарлашкарон, вазирон, мушовирон;</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$D) ҳафт - худоҳои олимпӣ, қосидони байни худоҳо ва одамон, музаҳо, азимҷуссаҳо, ҳофизон, киштиронон, нахустпаҳлавонон;</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$E) се - худоҳои ҷовид, қаҳрамонон ва донишмандон;</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 xml:space="preserve">@34. </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Мазмуни амали кадом образи мифологии қадимаи юнонӣ бо устураи ҳаммонанди форсии тоҷикӣҷиҳати покии ахлоқ шабеҳ аст?</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$A) Ахиллес бо Рустам;</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$B) Одиссей бо Ковус;</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$C) Орфей бо Исфандиёр;</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$D) Қубод бо Алкиной;</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$E) Ипполит бо Сиёвуш;</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 xml:space="preserve">@35. </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Кадом қаҳрамони асотирии қадимаи юнонӣ 12 қаҳрамонии беназир нишон додааст?</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$A) Тезей;</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$B) Ясон;</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$C) Менелай;</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$D) Геракл;</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$E) Гектор;</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 xml:space="preserve">@36. </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Маънои вожаи Прометей чист?</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$A) паҳлавон, боақл, мардафкан, хайрхоҳи мардум, наҷотбахши одамон, гурди якто, бузург;</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$Б) боақл, ҷангҷӯ, сулҳгурез, сипоҳшикан, ҳимоятгар, ҳалим, меҳрубон, нармгуфтор;</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$B) боақл, паҳлавон, сулҳофарин, муҳофиз, қосиди сулҳ, пурмаҳсул, пуркор, боровар;</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$C) дурандеш, оқибатандеш, ояндабин, эҳтиёткор, ботадбир, бофаросат, борикбин, басир;</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$D) дурандеш, маккор, бомулоҳиза, ботадбир, ҳаким, ҳалим, суханвар, сӯҳбаторо, солимфикр;</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$E) дурандеш, нотарс, шуҷоъ, рӯҳнавоз, баҳрнавард, растагор, росткор, якмаром;</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 xml:space="preserve">@37. </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Оид ба мифи Икар аз кадом асар маълумоти муфассал гирифтан мумкин аст?</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$A) аз достони машҳури Гомер - «Илиада»;</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w:t>
      </w:r>
      <w:r>
        <w:rPr>
          <w:rFonts w:ascii="Palatino Linotype" w:hAnsi="Palatino Linotype"/>
          <w:color w:val="000000" w:themeColor="text1"/>
          <w:sz w:val="28"/>
          <w:szCs w:val="28"/>
          <w:lang w:val="en-US"/>
        </w:rPr>
        <w:t>B</w:t>
      </w:r>
      <w:r>
        <w:rPr>
          <w:rFonts w:ascii="Palatino Linotype" w:hAnsi="Palatino Linotype"/>
          <w:color w:val="000000" w:themeColor="text1"/>
          <w:sz w:val="28"/>
          <w:szCs w:val="28"/>
        </w:rPr>
        <w:t>) аз достони «Заҳмат ва айём»-и Гесиод;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w:t>
      </w:r>
      <w:r>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аз достони «Шабҳои Аттика»-и Светоний;</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w:t>
      </w:r>
      <w:r>
        <w:rPr>
          <w:rFonts w:ascii="Palatino Linotype" w:hAnsi="Palatino Linotype"/>
          <w:color w:val="000000" w:themeColor="text1"/>
          <w:sz w:val="28"/>
          <w:szCs w:val="28"/>
          <w:lang w:val="en-US"/>
        </w:rPr>
        <w:t>D</w:t>
      </w:r>
      <w:r>
        <w:rPr>
          <w:rFonts w:ascii="Palatino Linotype" w:hAnsi="Palatino Linotype"/>
          <w:color w:val="000000" w:themeColor="text1"/>
          <w:sz w:val="28"/>
          <w:szCs w:val="28"/>
        </w:rPr>
        <w:t>) аз достони «Метаморфозаҳо»-и Овидий;</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w:t>
      </w:r>
      <w:r>
        <w:rPr>
          <w:rFonts w:ascii="Palatino Linotype" w:hAnsi="Palatino Linotype"/>
          <w:color w:val="000000" w:themeColor="text1"/>
          <w:sz w:val="28"/>
          <w:szCs w:val="28"/>
          <w:lang w:val="en-US"/>
        </w:rPr>
        <w:t>E</w:t>
      </w:r>
      <w:r>
        <w:rPr>
          <w:rFonts w:ascii="Palatino Linotype" w:hAnsi="Palatino Linotype"/>
          <w:color w:val="000000" w:themeColor="text1"/>
          <w:sz w:val="28"/>
          <w:szCs w:val="28"/>
        </w:rPr>
        <w:t>) аз достони «Икари қаҳрамон»-и Авл Гелий;</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 xml:space="preserve">@38. </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Мифи Прометей дар кадом асари дромнависи юнонӣ истифода шудааст ва кадом ғояро талқин мекунад?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$A) дар фоҷиаи «Прометеи мубориз»-и Овидий, ғояи аз зери ҷабру ситам ва зулму истисмори табақаҳои ҳукмрони ҷомеа наҷот бахшидани мардум ва ба роҳи бунёдкориву созандагӣ ва илму дониш ҳидоят намудани онҳо;</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$B) дар «Заҳмат ва айём»-и Гесиод, ғояи мубориза бо беадолатӣ ва наҷот бахшидани мардумро аз юғи истисмор;</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$C) дар фоҷиаи «Прометеи занҷирбанд»-и Эсхил, ғояи зарурати мубориза бар зидди зулму истибдод ва зери ҳимоя гирифтани инсонҳои истисморшуда;</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$D) дар достони фоҷиавии «Прометеи мехкӯбшуда»-и Сенека, ғояи наҷот бахшидани мардуми мазлум тавассути рӯ овардани онҳо ба тамаддун ва хираду дониш;</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$E) дар фоҷиаи «Ифигения дар Авлида»-и Еврипид, ғояи раҳоӣ аз азобу машаққати аҳли сарват ва зарурати муборизаи беамон бар зидди риёкории ҳокимони давр;</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 xml:space="preserve">@39. </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Қаҳрамони асосии устураи сафари аргонавтҳо барои ба даст овардани пашми заррин кӣ буд?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$A) Персей;</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$B) Египт;</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$C) Ясон;</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$D) Линкей;</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$E) Данай;</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 xml:space="preserve">@40. </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Қиссаи ишқу муҳаббати самимонаи Гипермнестра ва Линкей – намояндагони ду қавми душман дар кадом устура муфассалан ҳикоят шудааст?</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$A) устураи Персей;</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$B) устураи Ио;</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$C) устураи Андромеда;</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$D) устураи Данаидҳо;</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$E) устураи Арголидҳо;</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 xml:space="preserve">@41. </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Аз назари Арасту муҳокот чанд хел мешавад?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$A) ду хел - зебо ва хира;</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$B) се хел - бад, миёна, хуб;</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$C) се хел - бад, миёна, аъло;</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$D) се хел - мӯътадил, ҳақиқӣ, олӣ;</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$E) се хел - хуб, бад, миёна;</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 xml:space="preserve">@42. </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Адабиёт атиқаи Юнон дар кадом давраи инкишофи ҷамъият гузаштааст?</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$A) давраи парокандагии сохти қабилавию авлодӣ;</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$B) давраи феодалӣ;</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$C) давраи общинаи ибтидоӣ;</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$D) давраи ғуломдорӣ;</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$E) давраи асрҳои миёна;</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 xml:space="preserve">@43. </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Унсурҳои сужети достони «Илиада»- ро номбар кунед ва онҳоро якояк мухтасар шарҳ диҳед;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$A) экспозитсия - ҷамъ омадани лашкари юнониҳо дар соҳили баҳри Эгей, гиреҳ - ҷанҷоли Ахиллес барои Хрисеида, рабт - омодагии ҳарду лашкар ба ҷанг, авҷ – марги дӯсти Ахиллес - Патрокл, гиреҳкушо – оташ задани Троя аз ҷониби ахеиҳо;</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$B) гиреҳ - ҳуҷуми ногаҳонии ахеиҳо ба қалъаи Троя, авҷ - мухолифати шадиди Менелай бо Парис-Александр, авҷ – ҷанги тан батани Гектор бо Ахиллес, гиреҳкушо - омадани Приам барои гирифтани ҷасади ҷигарбандаш –Гектор, эпилог - ба воситаи аспи чӯбини Одиссей дохили шаҳр шудани лашкариёни Юнон;</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$C) оғоз - аз ҷониби Парис - бародари Гектор рабуда шудани Еленаи соҳибҷамол- ҳамсари шоҳи Спарта – Менелай, гиреҳ – ҳуҷуми ахеиҳо ба Троя, авҷ – задухӯрди юнониҳо бо трояниҳо дар муддати даҳ сол, гиреҳкушо - кушта шудани Гектор, анҷом - ғалабаи юнониҳо ва бозгашти онҳо ба ҷазираҳои Юнон;</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$D) оғоз – ғазаби Ахиллес бинобар аз ӯ зӯран рабудани Брисеида, гиреҳ - муноқишаи Ахиллес бо Агамемнон, авҷ - марги Гектор, гиреҳкушо - Приам дар назди Ахиллес, дафни Гектор;</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$E) оғоз - лашкар ҷамъ намудани Менелай ва сарвари он таъин шудани шоҳи Аргос ва Микен - Агамемнон, гиреҳ - дуздида шудани Елена ва рӯ ба қассос овардани Менелай, авҷ - задухӯрди Гектор ва Ахиллес дар пояи қалъаи Троя, гиреҳкушо - барои бурдани ҷасади фарзанди мақтулаш омадани шоҳи Троя - Приам;</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 xml:space="preserve">@44. </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Мавзӯи «Илиада»-и Гомер чист?</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$A) мавзӯи асосӣ - ҷанги байни Юнону Троя барои рабуда шудани Елена аз ҷониби бародари Гектор – Парис - Александр, тасвири набардҳои хунини ин ду лашкар;</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$B) мавзӯи асосӣ - ҷанги байни Юнону Троя барои ба даст овардани боигарии Троя, ки роҳҳои тиҷоратии баҳриро зери назорат дошт;</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$C) мавзӯи асосӣ - ҷанги байни Юнону Троя барои қассосгирии Парис ҷиҳати рафтори ноҷавонмардонаашнисбат ба Менелай;</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$D) мавзӯи асосӣ – ҷанги байни Юнону Троя барои васеъ намудани заминҳои корами Юнон, ки заминҳои кам дошт;</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$E) мавзӯи асосӣ – ғазаби Ахилл ва тасвири муноқишаҳои ҳарбӣ байни юнониҳову трояниҳо дар соли даҳуми муҳосираи Троя;</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 xml:space="preserve">@45. </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Ғояи асосии «Илиада»-и Гомер;</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$A) тасвири корнамоиҳои ҷангии Ахиллес ва Менелай, Одиссей ва Аякс, Патрокл ва Гектор;</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$B) васфи шуҷоати ҳарбӣ;</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$C) ҳуҷуми юнониҳо ба Троя барои интиқом гирифтан аз Парис;</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$D) маҳкум намудани беадолатиҳои дунёи зулму ситам;</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$E) ситоиши сулҳу созандагӣ ва маҳкумнамудани ҷангу хунрезиҳо;</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 xml:space="preserve">@46. </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Андромаха кӣ буд?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$A) ҳамсари Приам, хоҳари Патрокл;</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$B) завҷаи Ахиллес, дугонаи Кассандра;</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$C) ҳамсари Гектор, духтари шоҳ Приам;</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$D) ҳамсари шоҳ Агамемнон, писараш – Телемах;</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$E) зани Гектор, писараш – Астианакс;</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 xml:space="preserve">@47. </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Кадом ормонҳои Гомер дар образи Ахиллес ифода ёфтаанд?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$A) васфи идеалҳои корнамоиҳои ҳарбии юнониҳои қадим дар ин образ;</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$B) ситоиши хислатҳои ҳамидаи инсонӣ ва паҳлавонӣ дар ин образ;</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$C) маҳкум намудани хунрезиву куштор ба тавассути ин образ;</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$D) ҷанг харобиовар аст;</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$E) талқин намудани бартарии сулҳ аз хатари ҷанг;</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 xml:space="preserve">@48. </w:t>
      </w:r>
    </w:p>
    <w:p w:rsidR="000029E8" w:rsidRDefault="000029E8" w:rsidP="000029E8">
      <w:pPr>
        <w:pStyle w:val="31"/>
        <w:rPr>
          <w:rFonts w:ascii="Palatino Linotype" w:hAnsi="Palatino Linotype"/>
          <w:i/>
          <w:color w:val="000000" w:themeColor="text1"/>
          <w:sz w:val="28"/>
          <w:szCs w:val="28"/>
        </w:rPr>
      </w:pPr>
      <w:r>
        <w:rPr>
          <w:rFonts w:ascii="Palatino Linotype" w:hAnsi="Palatino Linotype"/>
          <w:color w:val="000000" w:themeColor="text1"/>
          <w:sz w:val="28"/>
          <w:szCs w:val="28"/>
        </w:rPr>
        <w:t xml:space="preserve">Мавзӯъ ва </w:t>
      </w:r>
      <w:proofErr w:type="gramStart"/>
      <w:r>
        <w:rPr>
          <w:rFonts w:ascii="Palatino Linotype" w:hAnsi="Palatino Linotype"/>
          <w:color w:val="000000" w:themeColor="text1"/>
          <w:sz w:val="28"/>
          <w:szCs w:val="28"/>
        </w:rPr>
        <w:t>ғояи«</w:t>
      </w:r>
      <w:proofErr w:type="gramEnd"/>
      <w:r>
        <w:rPr>
          <w:rFonts w:ascii="Palatino Linotype" w:hAnsi="Palatino Linotype"/>
          <w:color w:val="000000" w:themeColor="text1"/>
          <w:sz w:val="28"/>
          <w:szCs w:val="28"/>
        </w:rPr>
        <w:t>Одиссея»</w:t>
      </w:r>
      <w:r>
        <w:rPr>
          <w:rFonts w:ascii="Palatino Linotype" w:hAnsi="Palatino Linotype"/>
          <w:i/>
          <w:color w:val="000000" w:themeColor="text1"/>
          <w:sz w:val="28"/>
          <w:szCs w:val="28"/>
        </w:rPr>
        <w:t>;</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$A) «Одиссея» достони таърихиву қаҳрамонии Эсхил буда, аз 24 қисмат иборат аст. Мавзӯи ин асар - муборизаи Одиссей ба муқобили трояниҳост, ки бидуни сабабе Юнонзаминро тасхир кардан мехостанд;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$B) «Одиссея» аз қаҳрамонӣ, шуҷоату мардонагии Одиссей ном паҳлавони троянӣ иборат аз 24 достон ҳикоят мекунад. Мавзӯи достони мазкур – муборизаи Одиссей барои наҷоти юнониҳо аз зулму ситами олмониҳои истилогар аст;</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$C) «Одиссея» аз 18 достони мустақил иборат буда, дар барои қаҳрамониҳои халқи Юнон дар ҷанги онҳо ба муқобили франсавиҳо ҳикоят мекунад;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$D) «Одиссея» дуввумин достони машҳури Гомери юнонист, ки аз 24 қисмат ёсуруд иборат мебошад. Мавзӯи асар – бозгашти Одиссей ба ватанаш (Итака) ва ғояи он - бузургдошти хиради инсон, садоқат ба меҳан ва хонаводаи хештан аст;</w:t>
      </w:r>
    </w:p>
    <w:p w:rsidR="000029E8" w:rsidRDefault="000029E8" w:rsidP="000029E8">
      <w:pPr>
        <w:pStyle w:val="31"/>
        <w:rPr>
          <w:rFonts w:ascii="Palatino Linotype" w:hAnsi="Palatino Linotype"/>
          <w:i/>
          <w:color w:val="000000" w:themeColor="text1"/>
          <w:sz w:val="28"/>
          <w:szCs w:val="28"/>
        </w:rPr>
      </w:pPr>
      <w:r>
        <w:rPr>
          <w:rFonts w:ascii="Palatino Linotype" w:hAnsi="Palatino Linotype"/>
          <w:color w:val="000000" w:themeColor="text1"/>
          <w:sz w:val="28"/>
          <w:szCs w:val="28"/>
        </w:rPr>
        <w:t>$E) Асари мазкур порае аз достони «Илиада»-и Гомер аст, ки дар он аз корнамоиҳои Гектор ва Ахиллес (қаҳрамонони юнонӣ) ҳикоят карда мешавад;</w:t>
      </w:r>
    </w:p>
    <w:p w:rsidR="000029E8" w:rsidRDefault="000029E8" w:rsidP="000029E8">
      <w:pPr>
        <w:pStyle w:val="31"/>
        <w:jc w:val="left"/>
        <w:rPr>
          <w:rFonts w:ascii="Palatino Linotype" w:hAnsi="Palatino Linotype"/>
          <w:color w:val="000000" w:themeColor="text1"/>
          <w:sz w:val="28"/>
          <w:szCs w:val="28"/>
        </w:rPr>
      </w:pPr>
      <w:r>
        <w:rPr>
          <w:rFonts w:ascii="Palatino Linotype" w:hAnsi="Palatino Linotype"/>
          <w:color w:val="000000" w:themeColor="text1"/>
          <w:sz w:val="28"/>
          <w:szCs w:val="28"/>
        </w:rPr>
        <w:t xml:space="preserve">@49. </w:t>
      </w:r>
    </w:p>
    <w:p w:rsidR="000029E8" w:rsidRDefault="000029E8" w:rsidP="000029E8">
      <w:pPr>
        <w:pStyle w:val="31"/>
        <w:jc w:val="left"/>
        <w:rPr>
          <w:rFonts w:ascii="Palatino Linotype" w:hAnsi="Palatino Linotype"/>
          <w:color w:val="000000" w:themeColor="text1"/>
          <w:sz w:val="28"/>
          <w:szCs w:val="28"/>
        </w:rPr>
      </w:pPr>
      <w:r>
        <w:rPr>
          <w:rFonts w:ascii="Palatino Linotype" w:hAnsi="Palatino Linotype"/>
          <w:color w:val="000000" w:themeColor="text1"/>
          <w:sz w:val="28"/>
          <w:szCs w:val="28"/>
        </w:rPr>
        <w:t>Марҳилаҳои асосии инкишофи адабиёти Юнони бостон;</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 xml:space="preserve">$A) Адабиёти Юнони қадим се давраи инкишофро аз сар гузаронидааст: а) атиқа (асрҳои </w:t>
      </w:r>
      <w:r>
        <w:rPr>
          <w:rFonts w:ascii="Palatino Linotype" w:hAnsi="Palatino Linotype"/>
          <w:color w:val="000000" w:themeColor="text1"/>
          <w:sz w:val="28"/>
          <w:szCs w:val="28"/>
          <w:lang w:val="en-US"/>
        </w:rPr>
        <w:t>X</w:t>
      </w:r>
      <w:r>
        <w:rPr>
          <w:rFonts w:ascii="Palatino Linotype" w:hAnsi="Palatino Linotype"/>
          <w:color w:val="000000" w:themeColor="text1"/>
          <w:sz w:val="28"/>
          <w:szCs w:val="28"/>
        </w:rPr>
        <w:t>-</w:t>
      </w:r>
      <w:r>
        <w:rPr>
          <w:rFonts w:ascii="Palatino Linotype" w:hAnsi="Palatino Linotype"/>
          <w:color w:val="000000" w:themeColor="text1"/>
          <w:sz w:val="28"/>
          <w:szCs w:val="28"/>
          <w:lang w:val="en-US"/>
        </w:rPr>
        <w:t>IX</w:t>
      </w:r>
      <w:r>
        <w:rPr>
          <w:rFonts w:ascii="Palatino Linotype" w:hAnsi="Palatino Linotype"/>
          <w:color w:val="000000" w:themeColor="text1"/>
          <w:sz w:val="28"/>
          <w:szCs w:val="28"/>
        </w:rPr>
        <w:t xml:space="preserve"> то милод); б) аз давраи таъсиси империяи Византия (527-565) то аз тарафи туркҳо ишғол шудани Константинопол (1453); в) аз соли 1829 то замони мо;</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 xml:space="preserve">$B) Адабиёти Юнони бостон 2 давраи инкишофро сипарӣ кардааст: давраи қадим (асрҳои </w:t>
      </w:r>
      <w:r>
        <w:rPr>
          <w:rFonts w:ascii="Palatino Linotype" w:hAnsi="Palatino Linotype"/>
          <w:color w:val="000000" w:themeColor="text1"/>
          <w:sz w:val="28"/>
          <w:szCs w:val="28"/>
          <w:lang w:val="en-US"/>
        </w:rPr>
        <w:t>X</w:t>
      </w:r>
      <w:r>
        <w:rPr>
          <w:rFonts w:ascii="Palatino Linotype" w:hAnsi="Palatino Linotype"/>
          <w:color w:val="000000" w:themeColor="text1"/>
          <w:sz w:val="28"/>
          <w:szCs w:val="28"/>
        </w:rPr>
        <w:t>-</w:t>
      </w:r>
      <w:r>
        <w:rPr>
          <w:rFonts w:ascii="Palatino Linotype" w:hAnsi="Palatino Linotype"/>
          <w:color w:val="000000" w:themeColor="text1"/>
          <w:sz w:val="28"/>
          <w:szCs w:val="28"/>
          <w:lang w:val="en-US"/>
        </w:rPr>
        <w:t>XV</w:t>
      </w:r>
      <w:r>
        <w:rPr>
          <w:rFonts w:ascii="Palatino Linotype" w:hAnsi="Palatino Linotype"/>
          <w:color w:val="000000" w:themeColor="text1"/>
          <w:sz w:val="28"/>
          <w:szCs w:val="28"/>
        </w:rPr>
        <w:t xml:space="preserve">) ва нав (аз асри </w:t>
      </w:r>
      <w:r>
        <w:rPr>
          <w:rFonts w:ascii="Palatino Linotype" w:hAnsi="Palatino Linotype"/>
          <w:color w:val="000000" w:themeColor="text1"/>
          <w:sz w:val="28"/>
          <w:szCs w:val="28"/>
          <w:lang w:val="en-US"/>
        </w:rPr>
        <w:t>XV</w:t>
      </w:r>
      <w:r>
        <w:rPr>
          <w:rFonts w:ascii="Palatino Linotype" w:hAnsi="Palatino Linotype"/>
          <w:color w:val="000000" w:themeColor="text1"/>
          <w:sz w:val="28"/>
          <w:szCs w:val="28"/>
        </w:rPr>
        <w:t xml:space="preserve"> то замони мо);</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$C) давраҳои ташаккул ва инкишофи адабиёти Юнони қадим инҳоянд: 1) асрҳои</w:t>
      </w:r>
      <w:r>
        <w:rPr>
          <w:rFonts w:ascii="Palatino Linotype" w:hAnsi="Palatino Linotype"/>
          <w:color w:val="000000" w:themeColor="text1"/>
          <w:sz w:val="28"/>
          <w:szCs w:val="28"/>
          <w:lang w:val="en-US"/>
        </w:rPr>
        <w:t>X</w:t>
      </w:r>
      <w:r>
        <w:rPr>
          <w:rFonts w:ascii="Palatino Linotype" w:hAnsi="Palatino Linotype"/>
          <w:color w:val="000000" w:themeColor="text1"/>
          <w:sz w:val="28"/>
          <w:szCs w:val="28"/>
        </w:rPr>
        <w:t>-</w:t>
      </w:r>
      <w:r>
        <w:rPr>
          <w:rFonts w:ascii="Palatino Linotype" w:hAnsi="Palatino Linotype"/>
          <w:color w:val="000000" w:themeColor="text1"/>
          <w:sz w:val="28"/>
          <w:szCs w:val="28"/>
          <w:lang w:val="en-US"/>
        </w:rPr>
        <w:t>XI</w:t>
      </w:r>
      <w:r>
        <w:rPr>
          <w:rFonts w:ascii="Palatino Linotype" w:hAnsi="Palatino Linotype"/>
          <w:color w:val="000000" w:themeColor="text1"/>
          <w:sz w:val="28"/>
          <w:szCs w:val="28"/>
        </w:rPr>
        <w:t xml:space="preserve"> (то милод) то асри </w:t>
      </w:r>
      <w:r>
        <w:rPr>
          <w:rFonts w:ascii="Palatino Linotype" w:hAnsi="Palatino Linotype"/>
          <w:color w:val="000000" w:themeColor="text1"/>
          <w:sz w:val="28"/>
          <w:szCs w:val="28"/>
          <w:lang w:val="en-US"/>
        </w:rPr>
        <w:t>V</w:t>
      </w:r>
      <w:r>
        <w:rPr>
          <w:rFonts w:ascii="Palatino Linotype" w:hAnsi="Palatino Linotype"/>
          <w:color w:val="000000" w:themeColor="text1"/>
          <w:sz w:val="28"/>
          <w:szCs w:val="28"/>
        </w:rPr>
        <w:t xml:space="preserve"> баъд аз милод; 2) аз асри </w:t>
      </w:r>
      <w:r>
        <w:rPr>
          <w:rFonts w:ascii="Palatino Linotype" w:hAnsi="Palatino Linotype"/>
          <w:color w:val="000000" w:themeColor="text1"/>
          <w:sz w:val="28"/>
          <w:szCs w:val="28"/>
          <w:lang w:val="en-US"/>
        </w:rPr>
        <w:t>V</w:t>
      </w:r>
      <w:r>
        <w:rPr>
          <w:rFonts w:ascii="Palatino Linotype" w:hAnsi="Palatino Linotype"/>
          <w:color w:val="000000" w:themeColor="text1"/>
          <w:sz w:val="28"/>
          <w:szCs w:val="28"/>
        </w:rPr>
        <w:t xml:space="preserve"> то асри</w:t>
      </w:r>
      <w:r>
        <w:rPr>
          <w:rFonts w:ascii="Palatino Linotype" w:hAnsi="Palatino Linotype"/>
          <w:color w:val="000000" w:themeColor="text1"/>
          <w:sz w:val="28"/>
          <w:szCs w:val="28"/>
          <w:lang w:val="en-US"/>
        </w:rPr>
        <w:t>XI</w:t>
      </w:r>
      <w:r>
        <w:rPr>
          <w:rFonts w:ascii="Palatino Linotype" w:hAnsi="Palatino Linotype"/>
          <w:color w:val="000000" w:themeColor="text1"/>
          <w:sz w:val="28"/>
          <w:szCs w:val="28"/>
        </w:rPr>
        <w:t>;</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$D) давраи гуманизм ва Эҳё; класситсизм ва маърифатпарварӣ;</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 xml:space="preserve">$E) Адабиёти Юнони бостон 4 давраи ташаккулу инкишофро аз сар </w:t>
      </w:r>
      <w:proofErr w:type="gramStart"/>
      <w:r>
        <w:rPr>
          <w:rFonts w:ascii="Palatino Linotype" w:hAnsi="Palatino Linotype"/>
          <w:color w:val="000000" w:themeColor="text1"/>
          <w:sz w:val="28"/>
          <w:szCs w:val="28"/>
        </w:rPr>
        <w:t>гузаронидааст:а</w:t>
      </w:r>
      <w:proofErr w:type="gramEnd"/>
      <w:r>
        <w:rPr>
          <w:rFonts w:ascii="Palatino Linotype" w:hAnsi="Palatino Linotype"/>
          <w:color w:val="000000" w:themeColor="text1"/>
          <w:sz w:val="28"/>
          <w:szCs w:val="28"/>
        </w:rPr>
        <w:t xml:space="preserve">) ибтидоӣ (аз охири ҳазорсолаи </w:t>
      </w:r>
      <w:r>
        <w:rPr>
          <w:rFonts w:ascii="Palatino Linotype" w:hAnsi="Palatino Linotype"/>
          <w:color w:val="000000" w:themeColor="text1"/>
          <w:sz w:val="28"/>
          <w:szCs w:val="28"/>
          <w:lang w:val="en-US"/>
        </w:rPr>
        <w:t>II</w:t>
      </w:r>
      <w:r>
        <w:rPr>
          <w:rFonts w:ascii="Palatino Linotype" w:hAnsi="Palatino Linotype"/>
          <w:color w:val="000000" w:themeColor="text1"/>
          <w:sz w:val="28"/>
          <w:szCs w:val="28"/>
        </w:rPr>
        <w:t xml:space="preserve"> то ибтидои ҳазораи </w:t>
      </w:r>
      <w:r>
        <w:rPr>
          <w:rFonts w:ascii="Palatino Linotype" w:hAnsi="Palatino Linotype"/>
          <w:color w:val="000000" w:themeColor="text1"/>
          <w:sz w:val="28"/>
          <w:szCs w:val="28"/>
          <w:lang w:val="en-US"/>
        </w:rPr>
        <w:t>I</w:t>
      </w:r>
      <w:r>
        <w:rPr>
          <w:rFonts w:ascii="Palatino Linotype" w:hAnsi="Palatino Linotype"/>
          <w:color w:val="000000" w:themeColor="text1"/>
          <w:sz w:val="28"/>
          <w:szCs w:val="28"/>
        </w:rPr>
        <w:t xml:space="preserve"> то милод) - эҷоди шифоҳии мардумӣ; б) эллинӣ ё худ классикӣ (аз асри </w:t>
      </w:r>
      <w:r>
        <w:rPr>
          <w:rFonts w:ascii="Palatino Linotype" w:hAnsi="Palatino Linotype"/>
          <w:color w:val="000000" w:themeColor="text1"/>
          <w:sz w:val="28"/>
          <w:szCs w:val="28"/>
          <w:lang w:val="en-US"/>
        </w:rPr>
        <w:t>IX</w:t>
      </w:r>
      <w:r>
        <w:rPr>
          <w:rFonts w:ascii="Palatino Linotype" w:hAnsi="Palatino Linotype"/>
          <w:color w:val="000000" w:themeColor="text1"/>
          <w:sz w:val="28"/>
          <w:szCs w:val="28"/>
        </w:rPr>
        <w:t xml:space="preserve"> то охири асри</w:t>
      </w:r>
      <w:r>
        <w:rPr>
          <w:rFonts w:ascii="Palatino Linotype" w:hAnsi="Palatino Linotype"/>
          <w:color w:val="000000" w:themeColor="text1"/>
          <w:sz w:val="28"/>
          <w:szCs w:val="28"/>
          <w:lang w:val="en-US"/>
        </w:rPr>
        <w:t>IV</w:t>
      </w:r>
      <w:r>
        <w:rPr>
          <w:rFonts w:ascii="Palatino Linotype" w:hAnsi="Palatino Linotype"/>
          <w:color w:val="000000" w:themeColor="text1"/>
          <w:sz w:val="28"/>
          <w:szCs w:val="28"/>
        </w:rPr>
        <w:t xml:space="preserve"> то милод) - давраи пайдоиш ва инкишофи анвои асосии адабӣ - эпос, лирика ва драма; в) эллинистӣ - асрҳои </w:t>
      </w:r>
      <w:r>
        <w:rPr>
          <w:rFonts w:ascii="Palatino Linotype" w:hAnsi="Palatino Linotype"/>
          <w:color w:val="000000" w:themeColor="text1"/>
          <w:sz w:val="28"/>
          <w:szCs w:val="28"/>
          <w:lang w:val="en-US"/>
        </w:rPr>
        <w:t>III</w:t>
      </w:r>
      <w:r>
        <w:rPr>
          <w:rFonts w:ascii="Palatino Linotype" w:hAnsi="Palatino Linotype"/>
          <w:color w:val="000000" w:themeColor="text1"/>
          <w:sz w:val="28"/>
          <w:szCs w:val="28"/>
        </w:rPr>
        <w:t>-</w:t>
      </w:r>
      <w:r>
        <w:rPr>
          <w:rFonts w:ascii="Palatino Linotype" w:hAnsi="Palatino Linotype"/>
          <w:color w:val="000000" w:themeColor="text1"/>
          <w:sz w:val="28"/>
          <w:szCs w:val="28"/>
          <w:lang w:val="en-US"/>
        </w:rPr>
        <w:t>I</w:t>
      </w:r>
      <w:r>
        <w:rPr>
          <w:rFonts w:ascii="Palatino Linotype" w:hAnsi="Palatino Linotype"/>
          <w:color w:val="000000" w:themeColor="text1"/>
          <w:sz w:val="28"/>
          <w:szCs w:val="28"/>
        </w:rPr>
        <w:t xml:space="preserve"> то эраи мо; г) императорӣ – ҳукуматдории римиҳо (</w:t>
      </w:r>
      <w:r>
        <w:rPr>
          <w:rFonts w:ascii="Palatino Linotype" w:hAnsi="Palatino Linotype"/>
          <w:color w:val="000000" w:themeColor="text1"/>
          <w:sz w:val="28"/>
          <w:szCs w:val="28"/>
          <w:lang w:val="en-US"/>
        </w:rPr>
        <w:t>I</w:t>
      </w:r>
      <w:r>
        <w:rPr>
          <w:rFonts w:ascii="Palatino Linotype" w:hAnsi="Palatino Linotype"/>
          <w:color w:val="000000" w:themeColor="text1"/>
          <w:sz w:val="28"/>
          <w:szCs w:val="28"/>
        </w:rPr>
        <w:t>-</w:t>
      </w:r>
      <w:r>
        <w:rPr>
          <w:rFonts w:ascii="Palatino Linotype" w:hAnsi="Palatino Linotype"/>
          <w:color w:val="000000" w:themeColor="text1"/>
          <w:sz w:val="28"/>
          <w:szCs w:val="28"/>
          <w:lang w:val="en-US"/>
        </w:rPr>
        <w:t>V</w:t>
      </w:r>
      <w:r>
        <w:rPr>
          <w:rFonts w:ascii="Palatino Linotype" w:hAnsi="Palatino Linotype"/>
          <w:color w:val="000000" w:themeColor="text1"/>
          <w:sz w:val="28"/>
          <w:szCs w:val="28"/>
        </w:rPr>
        <w:t>солшумории милодӣ);</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 xml:space="preserve">@50. </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 xml:space="preserve">Образҳои </w:t>
      </w:r>
      <w:proofErr w:type="gramStart"/>
      <w:r>
        <w:rPr>
          <w:rFonts w:ascii="Palatino Linotype" w:hAnsi="Palatino Linotype"/>
          <w:color w:val="000000" w:themeColor="text1"/>
          <w:sz w:val="28"/>
          <w:szCs w:val="28"/>
        </w:rPr>
        <w:t>асосии«</w:t>
      </w:r>
      <w:proofErr w:type="gramEnd"/>
      <w:r>
        <w:rPr>
          <w:rFonts w:ascii="Palatino Linotype" w:hAnsi="Palatino Linotype"/>
          <w:color w:val="000000" w:themeColor="text1"/>
          <w:sz w:val="28"/>
          <w:szCs w:val="28"/>
        </w:rPr>
        <w:t>Илиада»-и Гомер;</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$A) Эдип, Антигона, Полиб, Меропа, Тезей, Дионис, Афродита, Афина-Паллада;</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$B) Ахиллес, Нестор, Агамемнон, Менелай, Елена, Аякс, Диомед, Парис-Александр, Эней, Пиндар, Одиссей, Ферсита, Приам, Гектор, Патрокл, Андромаха;</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$C) Лутсий, Кибелла, Озирис, Зевс, Посейдон, Гера, Фетида, Прометей, Рес ва дигаро;</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 xml:space="preserve">$D) </w:t>
      </w:r>
      <w:proofErr w:type="gramStart"/>
      <w:r>
        <w:rPr>
          <w:rFonts w:ascii="Palatino Linotype" w:hAnsi="Palatino Linotype"/>
          <w:color w:val="000000" w:themeColor="text1"/>
          <w:sz w:val="28"/>
          <w:szCs w:val="28"/>
        </w:rPr>
        <w:t>Дар«</w:t>
      </w:r>
      <w:proofErr w:type="gramEnd"/>
      <w:r>
        <w:rPr>
          <w:rFonts w:ascii="Palatino Linotype" w:hAnsi="Palatino Linotype"/>
          <w:color w:val="000000" w:themeColor="text1"/>
          <w:sz w:val="28"/>
          <w:szCs w:val="28"/>
        </w:rPr>
        <w:t>Илиада»-и Гомер ҳамагӣ ду образ маъмул аст, ки яке шоҳи форсҳо - Доро ва дигаре Атосса мебошанд;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$E) «Илиада» достони эпикии Гомери нобиност, ки воқеаҳои ҷанги байни Юнону Форсро фаро гирифтаанд. Қаҳрамонони он - худоҳои олимпӣ - Арес, Аид, Артемида ва Аполлон мебошанд;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 xml:space="preserve">@51. </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«Поэтика» ва «Риторика»-и Арасту, диалогҳои Афлотун - «Протагор», «Горгий», «Феэтет», «Федр», «Ион», «Давлат», «География»-и Страбон, «Тасвири Юнон»-и Павсаний маҳсули қалами олимони византиягӣ ва ғайраҳо барои омӯзиши адабиёти Юнон чӣ аҳамият доранд?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$A) Онҳо ҳамчун маводи иловагӣ барои дарку фаҳми мушкилоти масоили фалсафӣ, иҷтимоӣ ва сиёсии ҳамон замон кӯмак мерасонанд;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$B) Онҳо дониши моро оид ба фалсафа ва таърихзиёд мекунанд;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$C) Онҳо сарчашмаи омӯзиши адабиёти номбурда ба ҳисоб мераванд;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$D) Онҳо барои омӯзиши ҷиддии адабиёти қадими Юнон аҳамият надоранд;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$E) Ягон ҷавоби дуруст мавҷуд нест;</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 xml:space="preserve">@52. </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Дар кадом достони «Одиссея» нақл аз забони қаҳрамони асосӣ сурат мегирад ва ин падидаро дар адабиётшиносӣ чӣ мегӯянд?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$A) Дар достонҳои 1-4, ки дар онҳо Телемах - писари Одиссей аз қаҳрамониҳои падараш дар маҷлиси халқӣқисса мекунад ва ин усулро дар адабиётшиносӣ ретроспексия меноманд;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$B) Дар достонҳои 8-9, вақте ки Одиссей корнамоиҳои худашро аз забони аэд Демодок мешунавад ва инро методи ҷалб намудани хонанда ба раванди эҷодӣ мегӯянд;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$C) Дар достонҳои 15-18, зеро дар ин қисмати асар қаҳрамони асосӣқиссаи дар ҷазираи парӣ Калипсо 7 солзиндагӣ карданашро ба ҳамсараш – Пенелопа ҳикоят мекунад;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$D) Дар достонҳои 16-21, ҳангоми мулоқоти Одиссей бо падараш – Лаэрт ва ин усулро ёддошти қаҳрамони асари бадеӣ меноманд;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$E) Дар достонҳои 9-12, аз саргузаштҳои фоҷиавиаш қисса кардани Одиссей дар базми шоҳ Алкиной, ин усулро транспозитсия меноманд;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 xml:space="preserve">@53. </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Аз рӯи кадом далел гуфтан мумкин аст, ки баъзе қаҳрамонони достонҳои Гомер шахсиятҳои таърихӣ будаанд?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$A) аз рӯи эътимоднокии нақли ҳаводиси ҷангиву таърихӣ дар асарҳои Гомер;</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$B) аз рӯи асари муаррихи машҳури римӣ - Плутарх «Зиндагиномаи муқоисавӣ» ва кофтуковҳои археологӣ дар шимоли Аврупо ва Осиёи Ҷанубу Шарқӣ;</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$C) аз рӯи асарҳои Афлотун ва Арасту, махсусан «Давлат»;</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$D) аз рӯи асарҳои олимони византиягӣ ва «грамматикҳо»;</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$E) аз рӯи натиҷаҳои ҷустуҷӯҳои ҳафриётӣ дар минтақаҳои Троя, Микен, Тиринф, Пилос ва ғайра;</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 xml:space="preserve">@54. </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Чиро «схолияҳо» меномиданд?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$A) тадқиқоти олимони Аврупо дар асрҳои 14-18 оид ба адабиёти Юнони бостон;</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$B) маҳсули эҷодии нависандагони римӣ оид ба хусусиятҳои бадеии драматургони қадими Юнон;</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$C) шарҳу эзоҳ дар ҳошияҳои асарҳои адибони давраи нави Юнон;</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$D) шарҳу эзоҳот дар асоси таҳқиқоти олимони қадим, ки дар ҳошияи матнҳои адабӣ сабт карда мешуд;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$E) омода намудани матни илмӣ-интиқодии асарҳои илмию адабӣоид баназария ва амалияи кори эҷодӣ ва илмӣ;</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 xml:space="preserve">@55. </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Сифатҳои «таҳамтан, дорои характери вазнин, нутқаш аскарона, рафтораш мисли оинномаи ҳарбӣ»-ро ба кадом қаҳрамони юнонӣ нисбат додан мумкин аст?</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$A) ба Ахиллес;</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$B) ба Одиссей;</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$C) ба Диомед;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$D) ба Аякс;</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$E) ба Патрокл;</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 xml:space="preserve">@56. </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Мубориза бояд аз тариқи тамаддун сурат бигирад, тамаддун бошад, дар натиҷаи инкишофи муттасил ба даст меояд. Ин андеша аз таҳлилу баррасии кадом устура ҳосил мешавад?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$A) аз устураи Персей;</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$B) аз устураи Прометей;</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$C) аз устураи Пандора;</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$D) аз устураи Эдип;</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$E) аз устураи Фетида;</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 xml:space="preserve">@57. </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Омадани Приам барои бурдани ҷасади Гектор дар кадом қисмати «Илиада» омадааст?</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$A) дар достони 5;</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$B) дар достони 8;</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$C) дар достони 22;</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$D) дар достони 24;</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$E) дар достони 18;</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 xml:space="preserve">@58. </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Сабаби рабудани Елена аз ҷониби Парис дар кадом достони даврии асотирӣ шарҳ дода мешавад?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$A) дар достони сиклии троянӣ;</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$B) дар достони «Вайрон шудани Троя»;</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$C) дар достони даврии «Илиадаи хурд»;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$D) дар достони даврии «Амазония»;</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$E) дардостони даврии «Киприя»;</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 xml:space="preserve">@59. </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Достонҳои даврӣ ба чанд гурӯҳҷудо мешаванд?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$A) ба ду - троянӣ ва фиванӣ;</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$B) ба се - троянӣ, фиванӣ ва микенӣ;</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$C) ба чор – ахеӣ, ионӣ, троянӣ, фиванӣ;</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$D) ба панҷ - александрӣ, аргосӣ, спартанӣ, кипрӣ, амазонӣ;</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 xml:space="preserve">$E) ба шаш - </w:t>
      </w:r>
      <w:proofErr w:type="gramStart"/>
      <w:r>
        <w:rPr>
          <w:rFonts w:ascii="Palatino Linotype" w:hAnsi="Palatino Linotype"/>
          <w:color w:val="000000" w:themeColor="text1"/>
          <w:sz w:val="28"/>
          <w:szCs w:val="28"/>
        </w:rPr>
        <w:t>троянӣ,фиванӣ</w:t>
      </w:r>
      <w:proofErr w:type="gramEnd"/>
      <w:r>
        <w:rPr>
          <w:rFonts w:ascii="Palatino Linotype" w:hAnsi="Palatino Linotype"/>
          <w:color w:val="000000" w:themeColor="text1"/>
          <w:sz w:val="28"/>
          <w:szCs w:val="28"/>
        </w:rPr>
        <w:t>,ионӣ, фессалӣ, беотиягӣ, лесбосӣ;</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 xml:space="preserve">@60. </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Асоси таърихӣ доштани ҷанги Юнону Трояро тибқи мундариҷаи асарҳои Гомер кадом олим зимни кофтуковҳои археологӣ ба ҳукми исбот расонидааст?</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$A) А.Никольский (1872);</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$B) В. Розенфельд (1689);</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$C) Г.Шлиман (1876);</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$D) Н.Дератани (1877);</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$E) Мелетинский (1878);</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 xml:space="preserve">@61. </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Достонҳои даврии (сиклии) фиваниро муайян кунед;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$A) «Эдиподия», «Эпигонҳо», «Алкмеонида», «Амазония», «Гераклия», «Забти Эхалия»;</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$B) «Фиваида», «Титаномахия», «Киприя», «Данаида», «Солонида»;</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$C) «Эдиподия», «Брисеида», «Телегония»;</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$D) «Бозгашти Одиссей», «Одиссеяи хурд», «Антигона»;</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$E) «Занҳои финиқӣ», «Ҳафт нафар ба муқобили Фива», «Достони Эдип»;</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 xml:space="preserve">@62. </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Намунаи эпоси дидактикӣ дар адабиёти қадими Юнон;</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$A) «Заҳмат ва айём»-и Гесиод;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$B) «Антигона»-и Софокл;</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$C) «Абрҳо»-и Аристофан;</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$D) «Оид ба табиати ашё»-и Овидий;</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$E) ду ҷавоби охирин дуруст аст;</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 xml:space="preserve">@63. </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Хусусиятҳои асосии жанрии достонҳои дидактикӣ;</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$A) Муаллиф воқеияти иҷтимоиро дуруст менигорад, мавқеи худро нисбат ба мушкилоти зиндагӣ аниқ муайян мекунад;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$B) Адиб қаҳрамононашро ончунон ки ҳастанд, тасвир мекунад, аз ҳаёти гузаштаи кишвараш мисолҳо меорад;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$C) Адиб аз ҳама гурӯҳҳои иҷтимоӣ намунаҳо оварда, сабабу омилҳои зиддияти байни табақаҳои иҷтимоиро ошкор менамояд;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$D) Муаллиф аз мавқеи довари ҳодисаҳои замонаш баромад карда, хонандаашро ба пос доштани хотираи гузаштагон даъват мекунад;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$E) Муаллиф шахсияти худро намудор карда, аз ҳаёти хеш мисолҳо меорад ва таҷрибаи рӯзгори худро барои дигарон зарур мешуморад;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 xml:space="preserve">@64. </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Қаҳрамонони асосии достони «Заҳмат ва айём»-и Гесиодро муайян кунед;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$A) Анакреонт, Солон, Сапфо;</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$B) Солон, Архилох, Горгий;</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$C) Полибий, Пилос, Пелей;</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$D) Дием, Перс, Гесиод;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$E) Алкей, шоҳ Алкиной, Ферсита;</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 xml:space="preserve">@65. </w:t>
      </w:r>
    </w:p>
    <w:p w:rsidR="000029E8" w:rsidRDefault="000029E8" w:rsidP="000029E8">
      <w:pPr>
        <w:pStyle w:val="31"/>
        <w:rPr>
          <w:rFonts w:ascii="Palatino Linotype" w:hAnsi="Palatino Linotype"/>
          <w:color w:val="000000" w:themeColor="text1"/>
          <w:sz w:val="28"/>
          <w:szCs w:val="28"/>
        </w:rPr>
      </w:pPr>
      <w:proofErr w:type="gramStart"/>
      <w:r>
        <w:rPr>
          <w:rFonts w:ascii="Palatino Linotype" w:hAnsi="Palatino Linotype"/>
          <w:color w:val="000000" w:themeColor="text1"/>
          <w:sz w:val="28"/>
          <w:szCs w:val="28"/>
        </w:rPr>
        <w:t>Дар«</w:t>
      </w:r>
      <w:proofErr w:type="gramEnd"/>
      <w:r>
        <w:rPr>
          <w:rFonts w:ascii="Palatino Linotype" w:hAnsi="Palatino Linotype"/>
          <w:color w:val="000000" w:themeColor="text1"/>
          <w:sz w:val="28"/>
          <w:szCs w:val="28"/>
        </w:rPr>
        <w:t>Заҳмат ва айём»-и Гесиод ҷамъият ба чанд гурӯҳҷудо карда шудааст?</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$A) ба ду гурӯҳ - бой ва камбағал;</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$B) ба се гурӯҳ - аристократҳо, тоҷирон ва аҳли заҳмат;</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$C) ба чор гурӯҳ - аъёну ашроф, табақаи ҳукмрон, деҳқонон, косибон;</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$D) ба ду гурӯҳ - шоҳону чӯпонон;</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$E) ба панҷ гурӯҳ - ҳукмронон, аристократҳо, тоҷирону косибон, кишоварзон;</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 xml:space="preserve">@66. </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Таърихи панҷ асри пайдоиш ва ташаккули бани башар дар кадом асари Гесиод инъикос шудааст?</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$A) «Теогония»;</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$B) «Космогония»;</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$C) «Заҳмат ва айём»;</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$D) «Таърихи пайдоиши башарият»;</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$E) «Оид ба инсону кайҳон»;</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 xml:space="preserve">@67. </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Лирика дар кадом давра пайдо шудааст?</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$A) дар асри 6 пеш аз милод;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$B) дар асри 7 пеш аз милод;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$C) дар асри 8 пеш аз милод;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$D) дар асри 9 пеш аз милод;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$E) дар асри 4 пеш аз милод;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 xml:space="preserve">@68. </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Навъҳои шеъри қадимаи юнониро ном баред;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$A) элегия, сонет, кансона, пафос;</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$B) қасида, мадҳия, тоника;</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$C) лирикаи инфиродӣ ва мутантан, драма, сатира;</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$D) фахрия, мадҳия, лирикаи ишқӣ;</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$E) ямб, элегия, қасида, лирикаи хорӣ ва мутантан;</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 xml:space="preserve">@69. </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Бузургтарин қасидасарои Юнони қадим кӣ буд?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$A) Сапфо;</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$B) Архилох;</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$C) Семонид;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$D) Гиерон;</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$E) Пиндар;</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 xml:space="preserve">@70. </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Аз рӯи принсипиҳудудиву қавмӣ лирика ба чанд навъ чудо мешуд?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$A) ба ду навъ - умумӣ ва мутантан;</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 xml:space="preserve">$B) ба се навъ - инфиродӣ, </w:t>
      </w:r>
      <w:proofErr w:type="gramStart"/>
      <w:r>
        <w:rPr>
          <w:rFonts w:ascii="Palatino Linotype" w:hAnsi="Palatino Linotype"/>
          <w:color w:val="000000" w:themeColor="text1"/>
          <w:sz w:val="28"/>
          <w:szCs w:val="28"/>
        </w:rPr>
        <w:t>умумӣ,яклухт</w:t>
      </w:r>
      <w:proofErr w:type="gramEnd"/>
      <w:r>
        <w:rPr>
          <w:rFonts w:ascii="Palatino Linotype" w:hAnsi="Palatino Linotype"/>
          <w:color w:val="000000" w:themeColor="text1"/>
          <w:sz w:val="28"/>
          <w:szCs w:val="28"/>
        </w:rPr>
        <w:t>;</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$C) ба чор навъ - аттикӣ, осиёӣ, беотиягӣ, ионӣ;</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$D) ба панҷ навъ - ионӣ, ситсилиягӣ, афинагӣ, коринфӣ ва аргосӣ;</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$E) ба се навъ - ионӣ, дориягӣ, ситсилиягӣ;</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 xml:space="preserve">@71. </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Лирикаи классикӣ чанд давраи инкишофро аз сар гузаронидааст?</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$A) ду давра;</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$B) се давра;</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$C) чор давра;</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$D) панҷ давра;</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$E) шаш давра;</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 xml:space="preserve">@72. </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Чаро санаи 6-уми апрели соли 648 барои адабиёти Юнон, хусусан лирикаи юнонӣ аниқу дақиқ аст?</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$A) чунки дар ин рӯз ҳодисаи гирифтани офтоб ба амал омад ва рӯзи мавлуди шоир Архилох буд;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$B) ин сана оғози адабиёти Юнон ҳисоб мешавад;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$C) дар ин рӯз ҳамаи шоирони юнонӣ гирди ҳам омада буданд;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$D) дар ин сана нахустин шеъри юнонӣ эҷод шуд;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$E) ягон ҷавоб дуруст нест;</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 xml:space="preserve">@73. </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Навъҳои элегияро ном баред;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$A) шаҳрвандӣ, ишқӣ, фалсафӣ;</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$B) ватандӯстона, ҳаҷвӣ, умумӣ;</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$C) таърихӣ, муқаддас, инфиродӣ;</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$D) авлодӣ, коллективӣ, сатира;</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$E) ҷавонмардӣ, патриотӣ, ишқӣ;</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 xml:space="preserve">@74. </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Ҳаҷвия, шеъри кӯтоҳи ҳаҷвӣ, қитъаи истеҳзоомез, яке аз навъҳои нақиза – ин муаррифӣ ба кадом жанри шеъри юнонӣ хос аст?</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$A) ба элегия;</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$B) ба гномика;</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$C) ба сонет;</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$D) ба эпиграмма;</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$E) ба афористика;</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 xml:space="preserve">@75. </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Асоси эпиграммаро чӣ ташкил медиҳад?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$A) ду мисраъ шеъри мадҳӣ;</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$B) истиора ва ташбеҳ;</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$C) фахрия;</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$D) ҳаҷв, кинояву рамз;</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$E) ташхис, тавсиф, талмеҳ;</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 xml:space="preserve">@76. </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Намояндагони машҳури шеъри ямб (ямбография) киҳо буданд?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$A) Ксенофан, Фокидид, Феогнид, Деметра;</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$B) Архилох, Стобей, Мимнерм, Солон;</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$C) Анакреонт, Симонид, Парменид, Алкей;</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$D) Пиндар, Пифий, Сапфо, Эмпедокл;</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$E) Семониди Аморгӣ, Гиппонакт, Архилох;</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 xml:space="preserve">@77. </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Навъи шеъри ба ифтихори Дионис эҷодшударо чӣ мегуфтанд?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$A) дифирамба;</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$B) схолия;</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$C) метрика;</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$D) эпитафия;</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$E) мелика;</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 xml:space="preserve">@78. </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Лирикаи давраи классикӣ ва анвои он;</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 xml:space="preserve">$A) Дар асри </w:t>
      </w:r>
      <w:r>
        <w:rPr>
          <w:rFonts w:ascii="Palatino Linotype" w:hAnsi="Palatino Linotype"/>
          <w:color w:val="000000" w:themeColor="text1"/>
          <w:sz w:val="28"/>
          <w:szCs w:val="28"/>
          <w:lang w:val="en-US"/>
        </w:rPr>
        <w:t>VII</w:t>
      </w:r>
      <w:r>
        <w:rPr>
          <w:rFonts w:ascii="Palatino Linotype" w:hAnsi="Palatino Linotype"/>
          <w:color w:val="000000" w:themeColor="text1"/>
          <w:sz w:val="28"/>
          <w:szCs w:val="28"/>
        </w:rPr>
        <w:t xml:space="preserve"> (қабл аз милод) баъд аз рӯ ба таназзул овардани эпоси қаҳрамонӣ лирика ба вуҷуд омад. Дар назми лирикӣҳиссиёту кайфият ва андешаҳои шоир баён мешуд. Суруди лирикиро мелос мегуфтанд, ки аз суруду рақс иборат буд. Анвои лирика - элегия, ямб, эмбатерийҳо, эпиникияҳо, қасидаҳо, баифтихори Аполлон - пеанҳо, ба шарафи Дионис - дифирамбаҳо, хори духтарона - парфенияҳо (Архилох, Симонид, Сапфо, Пиндар ва ғайра);</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 xml:space="preserve">$B) Лирика дар асри </w:t>
      </w:r>
      <w:r>
        <w:rPr>
          <w:rFonts w:ascii="Palatino Linotype" w:hAnsi="Palatino Linotype"/>
          <w:color w:val="000000" w:themeColor="text1"/>
          <w:sz w:val="28"/>
          <w:szCs w:val="28"/>
          <w:lang w:val="en-US"/>
        </w:rPr>
        <w:t>V</w:t>
      </w:r>
      <w:r>
        <w:rPr>
          <w:rFonts w:ascii="Palatino Linotype" w:hAnsi="Palatino Linotype"/>
          <w:color w:val="000000" w:themeColor="text1"/>
          <w:sz w:val="28"/>
          <w:szCs w:val="28"/>
        </w:rPr>
        <w:t>ба вуҷуд омад. Аз ҳама навъи маъмули лирика достони қаҳрамонӣ буд, ки намунаи машҳураш «Илиада»-и Гомер аст;</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$C) Навъҳои асосии лирикаи классикӣ дар Юнони қадим- суруд, мазҳака, чистону зарбулмасал ва фоҷиа буданд;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$D) Нахустин шоири юнонӣ Эсхил ба шумор меравад, ки аз ӯ 3 маҷмуаи ашъори ишқӣ таҳти унвонҳои «Шоҳ Эдип», «Форсҳо», «Ипполит» ба ёдгор мондааст;</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$E) Ба навъҳои лирикаи қадимаи юнонӣ – эпоси лирикӣ, чаҳорпора, мелика, одаҳо дохил мешуданд;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 xml:space="preserve">@79. </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Эпоси дидактикии Гесиод;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$A) Эпоси дидактикӣ гуфта, достонҳоеро дар назар доранд, ки дорои 4 хусусият: таърихӣ, қаҳрамонӣ ва мифологиву паҳлавонианд. Гесиод муаллифи достоне бо номи «Вайрон шудани Троя» мебошад;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 xml:space="preserve">$B) Эпоси дидактикӣ иборат аз ашъорест, ки мавзӯи ишқу муҳаббат доранд. Гесиод шоири ғазалсарои асри </w:t>
      </w:r>
      <w:r>
        <w:rPr>
          <w:rFonts w:ascii="Palatino Linotype" w:hAnsi="Palatino Linotype"/>
          <w:color w:val="000000" w:themeColor="text1"/>
          <w:sz w:val="28"/>
          <w:szCs w:val="28"/>
          <w:lang w:val="en-US"/>
        </w:rPr>
        <w:t>V</w:t>
      </w:r>
      <w:r>
        <w:rPr>
          <w:rFonts w:ascii="Palatino Linotype" w:hAnsi="Palatino Linotype"/>
          <w:color w:val="000000" w:themeColor="text1"/>
          <w:sz w:val="28"/>
          <w:szCs w:val="28"/>
        </w:rPr>
        <w:t xml:space="preserve"> – и Юнони қадим буд;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$C) Баъди таназзулиэпоси қаҳрамонӣ эпоси дидактикӣ дар шахси Гесиод ном шоири беотиягӣ ба майдони адабиёт омад. Дар эпоси дидактикӣ шахсияти адиб намудор аст ва ӯ аз ҳаёти худ мисолҳо оварда, таҷрибаи рӯзгори хешро барои дигарон зарур меҳисобад. Асари Гесиод «Заҳмат ва айём» ном дошта, характери шарҳиҳолӣ дорад. Дар ин достон аз он хусус қисса мешавад, ки падари шоир Дием мероси худро ба ду писараш боқӣ мегузорад, аммо яке ба дигаре хиёнат карда, тамоми меросро аз они худ мекунад. Дар ин достон эҳсосҳои ботинӣ ва машаққату азобҳои қалбии шоир мавқеи муҳим доранд. Гесиод ҷомеаро ба ду синф - шоҳону чӯпонон тақсим мекунад. Устураи машҳури 5 асри пайдоиш ва таназзули насли инсон оварда мешавад (асрҳои тиллоӣ, нуқрагӣ, биринҷӣ, асри қаҳрамонон, асри оҳан);</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$D) Гесиод муаллифидостони машҳури «Шоҳ Эдип» аст, ки дар он аз тақдири талхи шоҳи Фива- Эдип сухан меравад;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$E) асарҳои Гесиод: «Данаида», «Маркаби тиллоӣ», «Мазҳакаи инсонӣ»;</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 xml:space="preserve">@80. </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Хусусиятҳои асосии жанри драма;</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$A) саҳна, қаҳрамон ва декоратсия;</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$B) нақшофарии қаҳрамон, сарулибоси махсуси ҳунарманд;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$C) муколама, амал;</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$D) монолог, ҳунари наттоқӣ;</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$E) манзара ва портрет;</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 xml:space="preserve">@81. </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Намоишҳои саҳнавӣ дар кадом ҷашнҳо баргузор карда мешуданд?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$A) дар ҷашни муборакбодии қаҳрамонони мусобиқаҳои варзишӣ;</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$B) дар ҷашни Леней ва Аполлон;</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 xml:space="preserve">$C) ба ифтихори худоҳои олимпӣ, соле се маротиба; </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w:t>
      </w:r>
      <w:r>
        <w:rPr>
          <w:rFonts w:ascii="Palatino Linotype" w:hAnsi="Palatino Linotype"/>
          <w:color w:val="000000" w:themeColor="text1"/>
          <w:sz w:val="28"/>
          <w:szCs w:val="28"/>
          <w:lang w:val="en-US"/>
        </w:rPr>
        <w:t>D</w:t>
      </w:r>
      <w:r>
        <w:rPr>
          <w:rFonts w:ascii="Palatino Linotype" w:hAnsi="Palatino Linotype"/>
          <w:color w:val="000000" w:themeColor="text1"/>
          <w:sz w:val="28"/>
          <w:szCs w:val="28"/>
        </w:rPr>
        <w:t xml:space="preserve">) дар ҷашни Дионис ва Афродита; </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w:t>
      </w:r>
      <w:r>
        <w:rPr>
          <w:rFonts w:ascii="Palatino Linotype" w:hAnsi="Palatino Linotype"/>
          <w:color w:val="000000" w:themeColor="text1"/>
          <w:sz w:val="28"/>
          <w:szCs w:val="28"/>
          <w:lang w:val="en-US"/>
        </w:rPr>
        <w:t>E</w:t>
      </w:r>
      <w:r>
        <w:rPr>
          <w:rFonts w:ascii="Palatino Linotype" w:hAnsi="Palatino Linotype"/>
          <w:color w:val="000000" w:themeColor="text1"/>
          <w:sz w:val="28"/>
          <w:szCs w:val="28"/>
        </w:rPr>
        <w:t>) дар ҷашни Дионисияи бузург ва Леней;</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 xml:space="preserve">@82. </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Сохти театри юнонӣ чӣ гуна буд?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$A) саҳна, театр, палатка;</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$B) орхестра, скена, театр;</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$C) ҷои тамошо, ҷои тағйир додани либосҳо вамайдончаи даврамонанд барои хор;</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$D) саҳнаи бозии актёрон, майдонча барои декоратсия, ҷойҳо барои тамошобинон;</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$E) саҳначаи бозӣ, манзили махсус барои тағйири либос, устохона барои тайёр кардани лавозимоти саҳна (декоратсия, манзарасозӣ, тайёр намудани ниқобҳои ҳархела барои актёрон);</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 xml:space="preserve">@83. </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Ҷумлаи машҳури «Драма амалиёт иҷрошударо тавре пеши назар меорад, ки гӯиё навакак иҷро мешуда бошад», ба кадом олим тааллуқ дорад?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$A) ба Чернышевский Н.В;</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$B) ба Герцен Н.И;</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$C) ба Арасту;</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$D) ба Плутарх;</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$E) ба Белинский В.Г;</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 xml:space="preserve">@84. </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Тозамони Эсхил нақшҳо дар саҳна чӣ гуна иҷро мешуданд?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$A) Ҳамаи нақшҳоро як ҳунарманд иҷро мекард;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$B) Ҳунармандон асосан аз як зану як мард иборат буданд;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$C) Нақшҳоро танҳо хорег иҷро менамуд ва танҳо худаш намоишномаҳоро маблағгузорӣ мекард;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$D) Ҳама нақшҳоро танҳо ҳунармандони касбӣ иҷро мекарданд;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$E) Ҳамаи ҷавобҳо дурустанд;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 xml:space="preserve">@85. </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Чаро Эсхилро бунёдгузори жанри фоҷиа мегӯянд?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$A) Фоҷиа жанри маъмултарини адабӣ буда, ҳанӯз то ба арсаи адабиёт омадани Эсхил ривоҷ доштааст. Дар ин навъи драма қаҳрамон ба ҳалокат мерасад, зуҳуроти бадӣ ба некӣғолиб меояд. Эсхил дромнависи машҳури Олмон буда, 15 фоҷиа ба ёдгор гузоштааст. Ӯро барои он асосгузори жанри драма мегӯянд, ки бори нахуст асарҳои драмавии ӯро ба саҳна гузоштаанд;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$B) Эсхил драматурги Рими қадим аст. Аз эҷодиёти ин адиб 12 фоҷиа боқӣ мондааст, ки машҳуртарини он «Илиада» мебошад;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 xml:space="preserve">$C) То замони Эсхил фоҷиа бо лирикаи хорию мутантан алоқаи қавӣ дошта, дорои зиддияти тезутунд набуд. Ҳамаи нақшҳоро як </w:t>
      </w:r>
      <w:r>
        <w:rPr>
          <w:rFonts w:ascii="Palatino Linotype" w:hAnsi="Palatino Linotype"/>
          <w:color w:val="000000" w:themeColor="text1"/>
          <w:sz w:val="28"/>
          <w:szCs w:val="28"/>
        </w:rPr>
        <w:lastRenderedPageBreak/>
        <w:t>ҳунарманд ба иҷро мерасонид. Танҳо бо ташаббуси Эсхил ҳунарманди дуюм рӯи саҳна омад ва барои ҳамин ҳам ӯро асосгузор(падар) -и фоҷиа меноманд;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 xml:space="preserve">$D) Эсхил адиби машҳури фоҷианависи Юнон буда, беш аз90 пйеса навиштааст. Машҳуртарини онҳо - </w:t>
      </w:r>
      <w:proofErr w:type="gramStart"/>
      <w:r>
        <w:rPr>
          <w:rFonts w:ascii="Palatino Linotype" w:hAnsi="Palatino Linotype"/>
          <w:color w:val="000000" w:themeColor="text1"/>
          <w:sz w:val="28"/>
          <w:szCs w:val="28"/>
        </w:rPr>
        <w:t>фоҷиаҳои«</w:t>
      </w:r>
      <w:proofErr w:type="gramEnd"/>
      <w:r>
        <w:rPr>
          <w:rFonts w:ascii="Palatino Linotype" w:hAnsi="Palatino Linotype"/>
          <w:color w:val="000000" w:themeColor="text1"/>
          <w:sz w:val="28"/>
          <w:szCs w:val="28"/>
        </w:rPr>
        <w:t>Форсҳо», «Прометеи занҷирбанд» (сегона) , «Ҳафт нафар ба муқобили Фива», «Орестея» мебошанд. Барои он Эсхилро асосгузори фоҷиа мегӯянд, ки ӯ ба сохтори фоҷиа тағйирот дароварда, мавзӯъҳои навро дохил намуд;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$E) Эсхилро барои он асосгузори фоҷиа мегӯянд, ки дар асарҳои ӯ муборизаи шадиди некиву бадӣ барҷаста намоиш дода мешаванд;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 xml:space="preserve">@86. </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Замони зиндагии Эсхилро муайян кунед;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$A) 584-478;</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$B) 552-465;</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$C) 526-457;</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$D) 535-461;</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$E) 525-456;</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 xml:space="preserve">@87. </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Кадом дромнависи машҳури юнонӣ дар ҷанги зидди форсҳо шахсан иштирок кардааст?</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$A) Аристофан;</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$B) Менандр;</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$C) Филоктет;</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$D) Эсхил;</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$E) Арасту;</w:t>
      </w:r>
    </w:p>
    <w:p w:rsidR="000029E8" w:rsidRDefault="000029E8" w:rsidP="000029E8">
      <w:pPr>
        <w:rPr>
          <w:rFonts w:ascii="Palatino Linotype" w:hAnsi="Palatino Linotype"/>
          <w:color w:val="000000" w:themeColor="text1"/>
          <w:sz w:val="28"/>
          <w:szCs w:val="28"/>
        </w:rPr>
      </w:pPr>
      <w:r>
        <w:rPr>
          <w:rFonts w:ascii="Palatino Linotype" w:hAnsi="Palatino Linotype"/>
          <w:color w:val="000000" w:themeColor="text1"/>
          <w:sz w:val="28"/>
          <w:szCs w:val="28"/>
        </w:rPr>
        <w:t xml:space="preserve">@88. </w:t>
      </w:r>
    </w:p>
    <w:p w:rsidR="000029E8" w:rsidRDefault="000029E8" w:rsidP="000029E8">
      <w:pPr>
        <w:rPr>
          <w:rFonts w:ascii="Palatino Linotype" w:hAnsi="Palatino Linotype"/>
          <w:color w:val="000000" w:themeColor="text1"/>
          <w:sz w:val="28"/>
          <w:szCs w:val="28"/>
        </w:rPr>
      </w:pPr>
      <w:r>
        <w:rPr>
          <w:rFonts w:ascii="Palatino Linotype" w:hAnsi="Palatino Linotype"/>
          <w:color w:val="000000" w:themeColor="text1"/>
          <w:sz w:val="28"/>
          <w:szCs w:val="28"/>
        </w:rPr>
        <w:t>Аз эҷодиёти Эсхил то замони мо чанд асар боқӣ мондааст?</w:t>
      </w:r>
    </w:p>
    <w:p w:rsidR="000029E8" w:rsidRDefault="000029E8" w:rsidP="000029E8">
      <w:pPr>
        <w:rPr>
          <w:rFonts w:ascii="Palatino Linotype" w:hAnsi="Palatino Linotype"/>
          <w:color w:val="000000" w:themeColor="text1"/>
          <w:sz w:val="28"/>
          <w:szCs w:val="28"/>
        </w:rPr>
      </w:pPr>
      <w:r>
        <w:rPr>
          <w:rFonts w:ascii="Palatino Linotype" w:hAnsi="Palatino Linotype"/>
          <w:color w:val="000000" w:themeColor="text1"/>
          <w:sz w:val="28"/>
          <w:szCs w:val="28"/>
        </w:rPr>
        <w:t>$A) 10 фоҷиа ва 400 лавҳа;</w:t>
      </w:r>
    </w:p>
    <w:p w:rsidR="000029E8" w:rsidRDefault="000029E8" w:rsidP="000029E8">
      <w:pPr>
        <w:rPr>
          <w:rFonts w:ascii="Palatino Linotype" w:hAnsi="Palatino Linotype"/>
          <w:color w:val="000000" w:themeColor="text1"/>
          <w:sz w:val="28"/>
          <w:szCs w:val="28"/>
        </w:rPr>
      </w:pPr>
      <w:r>
        <w:rPr>
          <w:rFonts w:ascii="Palatino Linotype" w:hAnsi="Palatino Linotype"/>
          <w:color w:val="000000" w:themeColor="text1"/>
          <w:sz w:val="28"/>
          <w:szCs w:val="28"/>
        </w:rPr>
        <w:t>$B) 20 фоҷиа, 3 дроми сатир, 32 лавҳа;</w:t>
      </w:r>
    </w:p>
    <w:p w:rsidR="000029E8" w:rsidRDefault="000029E8" w:rsidP="000029E8">
      <w:pPr>
        <w:rPr>
          <w:rFonts w:ascii="Palatino Linotype" w:hAnsi="Palatino Linotype"/>
          <w:color w:val="000000" w:themeColor="text1"/>
          <w:sz w:val="28"/>
          <w:szCs w:val="28"/>
        </w:rPr>
      </w:pPr>
      <w:r>
        <w:rPr>
          <w:rFonts w:ascii="Palatino Linotype" w:hAnsi="Palatino Linotype"/>
          <w:color w:val="000000" w:themeColor="text1"/>
          <w:sz w:val="28"/>
          <w:szCs w:val="28"/>
        </w:rPr>
        <w:t>$C) 7 фоҷиа ва 400 лавҳа;</w:t>
      </w:r>
    </w:p>
    <w:p w:rsidR="000029E8" w:rsidRDefault="000029E8" w:rsidP="000029E8">
      <w:pPr>
        <w:rPr>
          <w:rFonts w:ascii="Palatino Linotype" w:hAnsi="Palatino Linotype"/>
          <w:color w:val="000000" w:themeColor="text1"/>
          <w:sz w:val="28"/>
          <w:szCs w:val="28"/>
        </w:rPr>
      </w:pPr>
      <w:r>
        <w:rPr>
          <w:rFonts w:ascii="Palatino Linotype" w:hAnsi="Palatino Linotype"/>
          <w:color w:val="000000" w:themeColor="text1"/>
          <w:sz w:val="28"/>
          <w:szCs w:val="28"/>
        </w:rPr>
        <w:t>$D) 12 фоҷиа ва 42 лавҳа;</w:t>
      </w:r>
    </w:p>
    <w:p w:rsidR="000029E8" w:rsidRDefault="000029E8" w:rsidP="000029E8">
      <w:pPr>
        <w:rPr>
          <w:rFonts w:ascii="Palatino Linotype" w:hAnsi="Palatino Linotype"/>
          <w:color w:val="000000" w:themeColor="text1"/>
          <w:sz w:val="28"/>
          <w:szCs w:val="28"/>
        </w:rPr>
      </w:pPr>
      <w:r>
        <w:rPr>
          <w:rFonts w:ascii="Palatino Linotype" w:hAnsi="Palatino Linotype"/>
          <w:color w:val="000000" w:themeColor="text1"/>
          <w:sz w:val="28"/>
          <w:szCs w:val="28"/>
        </w:rPr>
        <w:t>$E) 11 фоҷиа ва 45 лавҳа;</w:t>
      </w:r>
    </w:p>
    <w:p w:rsidR="000029E8" w:rsidRDefault="000029E8" w:rsidP="000029E8">
      <w:pPr>
        <w:rPr>
          <w:rFonts w:ascii="Palatino Linotype" w:hAnsi="Palatino Linotype"/>
          <w:color w:val="000000" w:themeColor="text1"/>
          <w:sz w:val="28"/>
          <w:szCs w:val="28"/>
        </w:rPr>
      </w:pPr>
      <w:r>
        <w:rPr>
          <w:rFonts w:ascii="Palatino Linotype" w:hAnsi="Palatino Linotype"/>
          <w:color w:val="000000" w:themeColor="text1"/>
          <w:sz w:val="28"/>
          <w:szCs w:val="28"/>
        </w:rPr>
        <w:t xml:space="preserve">@89. </w:t>
      </w:r>
    </w:p>
    <w:p w:rsidR="000029E8" w:rsidRDefault="000029E8" w:rsidP="000029E8">
      <w:pPr>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Дроми сатир чист?</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$A) асари саҳнавие, ки анҷомаш хеле андӯҳгинона аст;</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$B) асари саҳнавие, ки анҷомаш масхараомез аст;</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$C) навъи фоҷиаи то замони Эсхил;</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$D) навъи фоҷиаи мустақил;</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$E) асари анҷомбахши трилогия иборат аз шарҳи ин ё он устура дар шакли хандаовар;</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 xml:space="preserve">@90. </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Асарҳое, ки аз се қисм иборат буда, сужетҳои ба ҳам алоқаманд доранд, чӣ ном доранд?</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$A) тетралогия, бунёдгузораш Филоктет мебошад;</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$B) дилогия якҷоя бо дроми сатир, асосгузораш Аристофан аст;</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$C) пенталогия якҷоя бо саҳнаи хотимавӣ;</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$D) трилогия якҷоя бо дроми сатир;</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$E) трипология, ки асосгузораш Еврипид мебошад ва бо дроми сатир анҷом дода мешавад;</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 xml:space="preserve">@91. </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Фоҷиаи «Форсҳо» кай таълиф шудааст ва кадом лаҳзаи таърихиро инъикос мекунад?</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$A) соли 472 пеш аз милод, вазъи Форсро дар баъди мағлуб шудани Ксеркс дар муҳорибаи Саламин;</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$B) соли 476, баъди аз Платея мағлуб шуда баргаштани шоҳи Форс - Доро;</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$C) соли 490, вазъи давлати Форс баъди мағлубият дар Эретрия;</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$D) соли 496, баъди мағлубияти шоҳ Доро дар Афина;</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$E) ягон ҷавоби дуруст мавҷуд нест;</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 xml:space="preserve">@92. </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Фоҷиаи «Ҳафт нафар ба муқобили Фива» кадом устураи қадимаро шарҳ медиҳад?</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$A) устураи ҷанги бародарон - Этеокл ва Полиникро дар назди Фива;</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$B) набарди шоҳи Афина - Тезейро бо гурди коринфӣ Ясон;</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$C) устураи ҷанги бародарон Этеокл ва Полиникро бо падарашон Эдип;</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$D) устураи сафари аргонавтҳоро барои ба даст овардани шоҳдухтар Медея;</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$E) ба сафар баромадани Персей ва Андромедаро наҷот додани ӯ;</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 xml:space="preserve">@93. </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«Орестея» аз чанд қисм иборат аст ва кай иншо шудааст?</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$A) аз се қисм – «Агамемнон», «Хоэфорҳо», «Евменидҳо» бо дроми сатири «Протей» дар соли 459;</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$B) аз чор қисм – «Агамемнон», «Клитемнестра», «Ферменидҳо», «Кассандра», соли 478;</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$C) аз ду қисм – «Саргузашти Орест», «Фоҷиаи Агамемнон», якҷоя бо дроми сатири «Эринияҳо», соли 472;</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$D) аз се қисм – «Эвменидҳо», «Мойраҳо», «Орест дар Аргос» якҷоя бо дроми сатири «Наҷотёфтагон» дар соли 451;</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$E) аз чор қисм – «Агамемнон», «Клитемнестра», «Кассандра», «Орест», бо дроми сатири «Протей» дар соли 459;</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 xml:space="preserve">@94. </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Кадом образ нахустин характери асили драмавиро дар таърихи драмаи аврупоӣ инъикос мекунад?</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$A) Полиник;</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$B) Этеокл;</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$C) Орест;</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$D) Антигона;</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$E) Агамемнон;</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 xml:space="preserve">@95. </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Дар саҳнаи мусолиҳаи Зевсу Прометей (аз фоҷиаи Эсхил) кадом андешаи иҷтимоӣҳосил шудааст?</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$A) Беадолатии табақаи ҳукмрон оқибат ба таназзули онҳо бурда мерасонад;</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$B) Байни табақаи ҳукмрон ва табақаи поёнӣ бояд гармония бошад, «болоиҳо» бояд тавре ҷомеаро идора кунанд, ки қобили қабули «поёниҳо» бошад ва «поёниҳо» бояд тавре ахлоқу зист дошта бошанд, ки ба идоракунии мӯътадили «болоиҳо» мусоидат кунад;</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$C) Агар ҷомеаро бо принсипи адолати иҷтимоӣ, ҳифзи ҳуқуқу озодиҳои баробари ҳамаи шаҳрвандон идора накунанд, оқибат таназзули ҳокимияти идоракунанда ба вуқӯъ мепайвандад ва инро дар фалсафа қонуни ягонагӣ ва муборизаи ба ҳам зидҳо мегӯянд;</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$D) Лаҳзаи оштишавии Прометей бо Зевс чунин маънӣ дорад, ки байни ҳама табақаҳои аҳолӣ бояд ҳамдигарфаҳмӣ бошад, корҳо аз рӯи адолат иҷро шаванд, қонунҳо одилона бошанд ва муносибатҳои васеи иҷтимоиро дуруст ва ба таври воқеӣ ба танзим дароранд, барои ҳама категорияҳои шаҳрвандон шароити якхелаи ҷамъоварии моликият ва дороӣ муҳайё карда шавад ва мардум аз ҳуқуқу озодиҳои худ тибқи қонунҳо истифода бурда тавонанд;</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$E) Ин лаҳза исботи он аст, ки Эсхил ҷонибдори ваҳдати миллии Юнон дар арафаи ҷанги Юнону Форс буд ва муттаҳидии мардумро асоси ғалаба ба душмани пуриқтидор медонист;</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 xml:space="preserve">@96. </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Иҷрои ҷазои Прометей ба кадоммахлуқ супорида мешавад?</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$A) ба уқоби Зевс;</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$B) ба Гермес;</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$C) ба Гефест;</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$D) ба Аполлон;</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$E) ба Посейдон;</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 xml:space="preserve">@97. </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Зиндагии Софокл ба кадом солҳо рост омадааст?</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$A) 496-406;</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$B) 496-410;</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$C) 485-401;</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$D) 495- 405;</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$E) 497- 400;</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 xml:space="preserve">@98. </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Нахустин асари Софокл чӣ ном дошт ва кай таълиф шуда буд?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$A) «Аякс», соли 471;</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$B) «Триптолем», соли 468;</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$C) «Антигона», соли 470;</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$D) «Шоҳ Эдип», соли 478;</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 xml:space="preserve">$E) </w:t>
      </w:r>
      <w:proofErr w:type="gramStart"/>
      <w:r>
        <w:rPr>
          <w:rFonts w:ascii="Palatino Linotype" w:hAnsi="Palatino Linotype"/>
          <w:color w:val="000000" w:themeColor="text1"/>
          <w:sz w:val="28"/>
          <w:szCs w:val="28"/>
        </w:rPr>
        <w:t>«»Электра</w:t>
      </w:r>
      <w:proofErr w:type="gramEnd"/>
      <w:r>
        <w:rPr>
          <w:rFonts w:ascii="Palatino Linotype" w:hAnsi="Palatino Linotype"/>
          <w:color w:val="000000" w:themeColor="text1"/>
          <w:sz w:val="28"/>
          <w:szCs w:val="28"/>
        </w:rPr>
        <w:t>», соли 469;</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 xml:space="preserve">@99. </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Сарчашмаи сужетҳои фоҷиаҳои Софоклро кадом достонҳои асотирии сиклӣ ташкил медоданд?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$A) троянӣ, фиванӣ ва ривоятҳо оид ба қаҳрамониҳои Геракл;</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$B) кипрӣ, эпигонӣ, ривоятҳо оид ба саргузашти Эдип;</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$C) фиванӣ, илионӣ, беотиягӣ;</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$D) ривоятҳо оид ба забт шудани Троя, қаҳрамониҳои Геракл, Этеокл ва Орест;</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$E) ривоятҳои асотирии сиклии бахшида ба фоҷиаҳои Фива ва сарсониҳои Эдип баъди кӯр шуданаш;</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 xml:space="preserve">@100. </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 xml:space="preserve">Образҳои </w:t>
      </w:r>
      <w:proofErr w:type="gramStart"/>
      <w:r>
        <w:rPr>
          <w:rFonts w:ascii="Palatino Linotype" w:hAnsi="Palatino Linotype"/>
          <w:color w:val="000000" w:themeColor="text1"/>
          <w:sz w:val="28"/>
          <w:szCs w:val="28"/>
        </w:rPr>
        <w:t>асосии«</w:t>
      </w:r>
      <w:proofErr w:type="gramEnd"/>
      <w:r>
        <w:rPr>
          <w:rFonts w:ascii="Palatino Linotype" w:hAnsi="Palatino Linotype"/>
          <w:color w:val="000000" w:themeColor="text1"/>
          <w:sz w:val="28"/>
          <w:szCs w:val="28"/>
        </w:rPr>
        <w:t>Шоҳ Эдип»-и Софокл;</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$A) Эсхил, Аристофан, Гомер;</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$B) Сисерон, Агамемнон, Менелай, Елена;</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$C) Аристофан, Эдип, Киферон;</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$D) Лаий, Эдип, Креонт, чӯпони шоҳ, Иокаста, фиристодаи шоҳи Коринф, Полиб, Меропа;</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$E) Аякс, Диомед, Филоктет, Орест, Геракл, Эдип, Иокаста;</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 xml:space="preserve">@101. </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Сужети «Аякс» аз кадом достон гирифта шудааст?</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$A) аз «Илиадаи хурд»;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$B) аз «Бозгашт аз Троя»;</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$C) аз «Илиада»;</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$D) аз «Киприя»;</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$E) аз «Титаномахия»;</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 xml:space="preserve">@102. </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Перикл кадом солҳо ҳукуматдории Афинаро ба ӯҳда дошт?</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$A) 500-429;</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$B) 508-428;</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$C) 478-421;</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$D) 568-572;</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$E) 425-402;</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 xml:space="preserve">@103. </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«Демагогҳо» кадом ҳизбро сарварӣ мекарданд ва сарварашон кӣ буд?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$A) ҳизби ҳарбӣ, Клеон;</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$B) ҳизби аристократӣ, Солон;</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$C) ҳизби иттифоқчиён, Леонид;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$D) ҳизби республикавӣ, Перикл;</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$E) ҳизби демагогҳо, Алкивиад;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 xml:space="preserve">@104. </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Электра кӣ буд?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$A) духтари шоҳ Агамемнон;</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$B) духтари шоҳ Приам;</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$C) духтари шоҳ Алкивиад;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$D) духтари шоҳ Пелей;</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$E) ҳамсари шоҳ Полиб;</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 xml:space="preserve">@105. </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Кадоме аз ин асарҳо ба Софокл тааллуқ надорад?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$A) «Аякс»;</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$B) «Электра»;</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$C) «Филоктет»;</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$D) «Антигона»;</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$E) «Коринф»;</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 xml:space="preserve">@106. </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Чаро Эдип худашро ҷазо дод?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$A) чунки бо модараш ҳамзистӣ карда буд;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$B) волидонаш ӯро кӯр намуда буданд;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$C) бо модараш рафтори қабеҳ намуд;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$D) вақте ки модарзинову қотили падар буданашро фаҳмид;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$E) зеро писаронаш – Этеокл ва Полиник бар зидди ӯ шӯриш бардоштанд ва ҳамсари Эдипро ба қатл расониданд;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 xml:space="preserve">@107. </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Кадоме аз ин ғояҳо ба осори Софокл дахл доранд?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$A) маҳкум намудани ҷанги беадолат, озодии фаъолияти инсонӣ;</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$B) муқаддас будани ҳуқуқи инсон;</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$C) масъулият барои идоракунии давлат ва тақдири халқ;</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$D) озодии инсон ва масъулият барои рафтори худ;</w:t>
      </w:r>
    </w:p>
    <w:p w:rsidR="000029E8" w:rsidRDefault="000029E8" w:rsidP="000029E8">
      <w:pPr>
        <w:pStyle w:val="31"/>
        <w:rPr>
          <w:rFonts w:ascii="Palatino Linotype" w:hAnsi="Palatino Linotype"/>
          <w:color w:val="000000" w:themeColor="text1"/>
          <w:sz w:val="28"/>
          <w:szCs w:val="28"/>
        </w:rPr>
      </w:pPr>
      <w:bookmarkStart w:id="0" w:name="_GoBack"/>
      <w:bookmarkEnd w:id="0"/>
      <w:r>
        <w:rPr>
          <w:rFonts w:ascii="Palatino Linotype" w:hAnsi="Palatino Linotype"/>
          <w:color w:val="000000" w:themeColor="text1"/>
          <w:sz w:val="28"/>
          <w:szCs w:val="28"/>
        </w:rPr>
        <w:t>$E) гиромидошти Ватан ва муҳаббат ба халқи хештан;</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 xml:space="preserve">@108. </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«Мо зебоиеро дӯст дорем, ки содаву хоксорона бошад, донишу хирадеро мепазирем, ки рӯҳи бешикастро ба вуҷуд оварад». Ин суханон ба кадом сиёсатмадор ва мутафаккири юнонӣ тааллуқ доранд?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$A) ба Перикл;</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$B) ба Софокл;</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$C) ба Эсхил;</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$D) ба Еврипид;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$E) ба Аристофан;</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 xml:space="preserve">@109. </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 xml:space="preserve">Дар фоҷиаи «Антигона» бархӯрди кадом образҳо дида </w:t>
      </w:r>
      <w:proofErr w:type="gramStart"/>
      <w:r>
        <w:rPr>
          <w:rFonts w:ascii="Palatino Linotype" w:hAnsi="Palatino Linotype"/>
          <w:color w:val="000000" w:themeColor="text1"/>
          <w:sz w:val="28"/>
          <w:szCs w:val="28"/>
        </w:rPr>
        <w:t>мешавад?;</w:t>
      </w:r>
      <w:proofErr w:type="gramEnd"/>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$A) Антигона ва Креонт;</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$B) Антингона ва Гемон;</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$C) Иокаста ва Лаий;</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$D) Меропа ва Полиб;</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$E) Электра ва Орест;</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 xml:space="preserve">@110. </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Кадом шоири тоҷик аз образи Антигона илҳом гирифта, ба Антигона шеър бахшидааст?</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$A) Лоиқ Шералӣ;</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$B) Муҳаммадҷон Раҳимӣ;</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$C) Саидалӣ Маъмур;</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$D) Бозор Собир;</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$E) Фарзона;</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 xml:space="preserve">@111. </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Аз Еврипид то замони мо чанд асар беосеб расидааст?</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$A) 18;</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$B) 21;</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$C) 32;</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$D) 14;</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$E) 11;</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 xml:space="preserve">@112. </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Манбаи эҷодии фоҷиаи «Медея» кадом устура мебошад?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$A) сафари аргонавтҳо;</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$B) устураи Ясон;</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$C) устураи Геракл;</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$D) устураи Диомед;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$E) устураиПерсей ва саргузашти ӯ барои дарёфти пашми тиллоӣ;</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 xml:space="preserve">@113. </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Кадом дромнависи юнонӣҳамчун «файласуф дар саҳна» муаррифӣ шудааст?</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$A) Софокл;</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$B) Еврипид;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$C) Аристофан;</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$D) Менандр;</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$E) Феокрит;</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 xml:space="preserve">@114. </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Кадом образи Еврипид аз ҷиҳати покии ахлоқ ба устураи Сиёвуш монанд аст?</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$A) Ясон;</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$B) Ипполит;</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$C) Тезей;</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$D) Полидект;</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$E) Адмет;</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 xml:space="preserve">@115. </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Ҷонфидоӣ ба хотири наҷоти меҳан дар кадом образи осори фоҷиавии Еврипид дида мешавад?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$A) Артемида;</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$B) Ифигения;</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$C) Медея;</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$D) Колхида;</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$E) Авлида;</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 xml:space="preserve">@116. </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Кадом фоҷиа анҷоми фаъолияти эҷодии Еврипид ба ҳисоб меравад?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$A) «Ипполит»;</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$B) «Медея»;</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$C) «Ифигения дар Авлида»;</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$D) «Алкестида»;</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$E) «Занҳои троянӣ»;</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 xml:space="preserve">@117. </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Шаклҳои хурди намоишҳои мазҳакавӣ;</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$A) мимаҳо, пантомимаҳо, флиакҳо;</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$B) моҷароҳо, ҳангомаҳо, мимаҳо;</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$C) парабазаҳо, агон, пантомима;</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$D) скенаҳо, пародҳо, стасимаҳо;</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$E) пародияҳо, ҳаҷвномаҳои маишӣ, сатираҳо;</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 xml:space="preserve">@118. </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Нахустин маротиба хори мазҳакавӣ кай ва дар кадом ҷашн баромад кард ва ғолибият ба кӣ дода шуд?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$A) солҳои 467-468 дар ҷашни Леней, ғолиб – Кратет;</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$B) солҳои 479-478 дар ҷашни Дионис, ғолиб – Ферекрат;</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$C) солҳои 484-483 дар ҷашни Аполлон, ғолиб – Хионид;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$D) солҳои 487-466 дар ҷашни Леней, ғолиб – Аристофан;</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$E) солҳои 487-486 дар ҷашни Дионис, ғолиб – Хионид;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 xml:space="preserve">@119. </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Мағзи андешаҳои мазҳакаи Ферекрат «Ваҳшиён»-ро чӣ ташкил медиҳад?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$A) таносуби инсон бо табиат;</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$B) танқиди ақидаҳои файласуфон оид ба тобеияти инсон ба муҳит;</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$C) танқиди файласуфоне, ки ҳаёти одамони ибтидоиро идеализатсия мекарданд;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$D) танқиди ақидаи Суқрот оид ба ногузир будани итоат ба қонун;</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$E) танқиди мавқеи Арасту оид ба афзалияти илм нисбат ба таҷриба;</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 xml:space="preserve">@120. </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Дар кадом марҳилаи инкишоф мазҳака рӯ ба ахлоқ ва моҷарову характерҳои инсонӣ овард?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$A) дар марҳилаи пайдоиши мазҳакаи «нав» (асрҳои 4-2);</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$B) дар марҳилаи ташаккули мазҳакаи «миёна» (асрҳои5-3);</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$C) дар марҳилаи пайдоиши мазҳакаи азлоқиву маишӣ (асрҳои 4-3);</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$D) дар марҳилаи пайдоиши мазҳакаи иҷтимоӣ (асрҳои 3-2);</w:t>
      </w:r>
    </w:p>
    <w:p w:rsidR="000029E8" w:rsidRDefault="000029E8" w:rsidP="000029E8">
      <w:pPr>
        <w:pStyle w:val="31"/>
        <w:rPr>
          <w:rFonts w:ascii="Palatino Linotype" w:hAnsi="Palatino Linotype"/>
          <w:i/>
          <w:color w:val="000000" w:themeColor="text1"/>
          <w:sz w:val="28"/>
          <w:szCs w:val="28"/>
        </w:rPr>
      </w:pPr>
      <w:r>
        <w:rPr>
          <w:rFonts w:ascii="Palatino Linotype" w:hAnsi="Palatino Linotype"/>
          <w:color w:val="000000" w:themeColor="text1"/>
          <w:sz w:val="28"/>
          <w:szCs w:val="28"/>
        </w:rPr>
        <w:t>$E) дар марҳилаи пайдоиши мазҳакаи навтарин (асрҳои 5-2);</w:t>
      </w:r>
    </w:p>
    <w:p w:rsidR="000029E8" w:rsidRDefault="000029E8" w:rsidP="000029E8">
      <w:pPr>
        <w:pStyle w:val="31"/>
        <w:jc w:val="left"/>
        <w:rPr>
          <w:rFonts w:ascii="Palatino Linotype" w:hAnsi="Palatino Linotype"/>
          <w:color w:val="000000" w:themeColor="text1"/>
          <w:sz w:val="28"/>
          <w:szCs w:val="28"/>
        </w:rPr>
      </w:pPr>
      <w:r>
        <w:rPr>
          <w:rFonts w:ascii="Palatino Linotype" w:hAnsi="Palatino Linotype"/>
          <w:i/>
          <w:color w:val="000000" w:themeColor="text1"/>
          <w:sz w:val="28"/>
          <w:szCs w:val="28"/>
        </w:rPr>
        <w:t>@</w:t>
      </w:r>
      <w:r>
        <w:rPr>
          <w:rFonts w:ascii="Palatino Linotype" w:hAnsi="Palatino Linotype"/>
          <w:color w:val="000000" w:themeColor="text1"/>
          <w:sz w:val="28"/>
          <w:szCs w:val="28"/>
        </w:rPr>
        <w:t>121</w:t>
      </w:r>
      <w:r>
        <w:rPr>
          <w:rFonts w:ascii="Palatino Linotype" w:hAnsi="Palatino Linotype"/>
          <w:i/>
          <w:color w:val="000000" w:themeColor="text1"/>
          <w:sz w:val="28"/>
          <w:szCs w:val="28"/>
        </w:rPr>
        <w:t xml:space="preserve">. </w:t>
      </w:r>
    </w:p>
    <w:p w:rsidR="000029E8" w:rsidRDefault="000029E8" w:rsidP="000029E8">
      <w:pPr>
        <w:pStyle w:val="31"/>
        <w:jc w:val="left"/>
        <w:rPr>
          <w:rFonts w:ascii="Palatino Linotype" w:hAnsi="Palatino Linotype"/>
          <w:color w:val="000000" w:themeColor="text1"/>
          <w:sz w:val="28"/>
          <w:szCs w:val="28"/>
        </w:rPr>
      </w:pPr>
      <w:r>
        <w:rPr>
          <w:rFonts w:ascii="Palatino Linotype" w:hAnsi="Palatino Linotype"/>
          <w:color w:val="000000" w:themeColor="text1"/>
          <w:sz w:val="28"/>
          <w:szCs w:val="28"/>
        </w:rPr>
        <w:t>Зиндагӣ ва осори Аристофан;</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$A) Дар бораи ҳаёти Аристофан (445-385) маълумот кам аст. Аз маъхазҳои таърихӣ маълум шуда, ки Аристофан соли 445 қабл аз милод дар Кидафин ба дунё омадааст. Бинобар ишораҳое, ки дар мазҳакаи «Ахарниҳо» ҳаст, Аристофан як муддат колонисти Афина дар ҷазираи Эгин будааст. Аз ҷавонӣ ба кори эҷодӣ даст задааст. Баъзеасарҳояшро таҳти номи актёр – Каллистрат ба саҳна гузоштааст. Худаш низ баъзе нақшҳоро дар саҳна иҷро мекард (масалан, нақшиКлеон дар «Саворагон»</w:t>
      </w:r>
      <w:proofErr w:type="gramStart"/>
      <w:r>
        <w:rPr>
          <w:rFonts w:ascii="Palatino Linotype" w:hAnsi="Palatino Linotype"/>
          <w:color w:val="000000" w:themeColor="text1"/>
          <w:sz w:val="28"/>
          <w:szCs w:val="28"/>
        </w:rPr>
        <w:t>) .Ӯ</w:t>
      </w:r>
      <w:proofErr w:type="gramEnd"/>
      <w:r>
        <w:rPr>
          <w:rFonts w:ascii="Palatino Linotype" w:hAnsi="Palatino Linotype"/>
          <w:color w:val="000000" w:themeColor="text1"/>
          <w:sz w:val="28"/>
          <w:szCs w:val="28"/>
        </w:rPr>
        <w:t xml:space="preserve"> беш аз 40 мазҳака эҷод кардааст, ки 11-тои он то замони мо омада расидаанд: «Ахарниҳо» (425) , «Саворагон» (424) , «Абрҳо» (423) , «Оруҳо» (422) , «Сулҳ» (421) , «Паррандагон» (414) , «Лисистрата» (411) , «Занон дар ҷашни Фесмофорий» (411) , «Ғукҳо» (405) , «Занон дар маҷлиси халқӣ» (392) , «Сарват» (388);</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$B) Зиндагии Аристофан хеле душвору мураккаб ҷараён доштааст. Ӯ соли 494 дар Афина ба дунё омада, дарҳамон ҷо маълумот гирифтааст. Як муддат дар Коринф зиндагӣ карда, нахустин мазхакаи худ - «Хазина»-ро дар саҳнаи театр гузоштааст. Аз Аристофан 45 мазҳака ба ёдгор мондааст, ки машҳуртарини онҳо – «Сояҳо», «Ду бародар», «Асирон», «Гераклида», «Гекуба» мебошанд. Мавзӯи асосии осори ӯро танқиду мазаммати ақоиди хурофотӣ, нуқсу иллатҳои сохти иҷтимоӣ, масъалаҳои ҷангу сулҳ ва ғайра ташкил додаанд;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 xml:space="preserve">$C) Дар бораи чараёни зиндагии Аристофан маълумот хеле кам аст. Ӯ соли 545 дар Македония ба дунё омада, дар ҳамон чо таҳсили илм кардааст, ба омӯзиши фалсафа ва риторика ҷиддӣ муносибат </w:t>
      </w:r>
      <w:r>
        <w:rPr>
          <w:rFonts w:ascii="Palatino Linotype" w:hAnsi="Palatino Linotype"/>
          <w:color w:val="000000" w:themeColor="text1"/>
          <w:sz w:val="28"/>
          <w:szCs w:val="28"/>
        </w:rPr>
        <w:lastRenderedPageBreak/>
        <w:t xml:space="preserve">мекардааст. Муаллифи </w:t>
      </w:r>
      <w:proofErr w:type="gramStart"/>
      <w:r>
        <w:rPr>
          <w:rFonts w:ascii="Palatino Linotype" w:hAnsi="Palatino Linotype"/>
          <w:color w:val="000000" w:themeColor="text1"/>
          <w:sz w:val="28"/>
          <w:szCs w:val="28"/>
        </w:rPr>
        <w:t>рисолаҳои«</w:t>
      </w:r>
      <w:proofErr w:type="gramEnd"/>
      <w:r>
        <w:rPr>
          <w:rFonts w:ascii="Palatino Linotype" w:hAnsi="Palatino Linotype"/>
          <w:color w:val="000000" w:themeColor="text1"/>
          <w:sz w:val="28"/>
          <w:szCs w:val="28"/>
        </w:rPr>
        <w:t>Оид ба сулҳ», «Оид ба суханвар», «Брут» ва ғайра мебошад. Асосан ба эҷоди фоҷиа машгул буд, ки беҳтарини онҳо «Антигона», «Занони троянӣ», «Электра» ба шумор мераванд;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$D) Аз зиндагӣ ва фаъолияти адабии Аристофанҳамин қадар маълум аст, ки ӯ асосгузори жанри фоҷиа будааст. Фоҷиаи машҳури ӯ «Бусирис» оид ба қаҳрамониҳои Геракл дар Миср нақл мекунад;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$E) Аристофан (658-452) дар Афина ба дунё омада, аз ӯбешаз 90 пйеса боқӣ мондааст: «Ваҳшиён», «Ферекрат», «Ҳайвонот» ва ғайра;</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 xml:space="preserve">@122. </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Дар кадом мазҳакаи Аристофан образи Суқрот мавриди хаҷв қарор дода мешавад?</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$A) «Сарват»;</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$B) «Абрҳо»;</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$C) «Оруҳо»;</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$D) «Саворагон»;</w:t>
      </w:r>
    </w:p>
    <w:p w:rsidR="000029E8" w:rsidRDefault="000029E8" w:rsidP="000029E8">
      <w:pPr>
        <w:pStyle w:val="31"/>
        <w:rPr>
          <w:rFonts w:ascii="Palatino Linotype" w:hAnsi="Palatino Linotype"/>
          <w:color w:val="000000" w:themeColor="text1"/>
          <w:sz w:val="28"/>
          <w:szCs w:val="28"/>
        </w:rPr>
      </w:pPr>
      <w:r>
        <w:rPr>
          <w:rFonts w:ascii="Palatino Linotype" w:hAnsi="Palatino Linotype"/>
          <w:color w:val="000000" w:themeColor="text1"/>
          <w:sz w:val="28"/>
          <w:szCs w:val="28"/>
        </w:rPr>
        <w:t>$E) «Паррандагон»;</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 xml:space="preserve">@123. </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Аристофан дар кадом намоишномааш масъалаи мувозанаи Эврипиду Эсхилро ба миён мегузорад?</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$A) дар намоишномаи «Ғукҳо»;</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$B) дар намоишномаи «Абрҳо»;</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$C) дар намоишномаи «Борон»;</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$D) дар намоишномаи «Аристократ»;</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$E) дар намоишномаи «Эсхил»;</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 xml:space="preserve">@124. </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Киҳоро логографҳоменомиданд?</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$A) муаллифони насри бадеӣ ва таърихиро;</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$B) онҳоеро, ки ҳодисаву воқеаҳои таърихиро дар китобҳои махсус ба қайд мегирифтанд;</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$C) муаллифони асарҳои фалсафиву таърихиро;</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$D) муаллифони ёддоштҳо ва тазкираҳоро;</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$E) ҳамаи ҷавобҳо дурустанд;</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 xml:space="preserve">@125. </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Кадом асари таърихӣҷиҳати композитсия достони ҳамосии насриро ба хотир меорад?</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$A) «Таърихи ҷанги Пелопоннес»-и Фукидид;</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$B) «Анабасис»-и Ксенофонт;</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$C) «Таърихи Юнон»-и Горгий;</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$D) «Таърих»-и Геродот;</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$E) «Тасвири замин»-и Гекатей;</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 xml:space="preserve">@126. </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Суханварӣ дар кадом минтақаи Юнон ҳамчун ҳунар шакл гирифт?</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$A) дар Афина, асри 5;</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$B) Дар Спарта, асри 4;</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$C) дар Македония, асри 7;</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$D) дар Лесбос, асри 3;</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$E) дар Ситсилия, асри 5;</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 xml:space="preserve">@127. </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Навъҳои асосии суханварӣ дар асри 5 пеш аз милод?</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$A) сиёсӣ, судӣ, эпидиктӣ;</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$B) сиёсӣ, амалӣ, додгоҳӣ;</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$C) ҳимоявӣ, судӣ, мутантан;</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$D) афинагӣ, спартанӣ, аргосӣ;</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$E) ситсилиягӣ, коринфӣ, сиракузӣ;</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 xml:space="preserve">@128. </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Принсипи «инсон мизони ҳамагуна ашёст» принсипи суханварии киҳо ба шумор мерафт?</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$A) файласуфони юнонӣ;</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$B) суханварони римӣ;</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$C) софистон;</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$D) муаллимони пулакии сайёри римӣ;</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$E) нотиқони машҳур - Демосфен ва Суқрот;</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 xml:space="preserve">@129. </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Мавҷуд будани ҳақиқат дар суханварӣ барои кадоме аз ин мутафаккирон зарур шумурда мешуд?</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$A) барои Горгий ва Протагор;</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$B) барои Суқрот ва Афлотун;</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$C) барои Фемистокл ва Перикл;</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$D) барои Эмпедокл ва Лисий;</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$E) барои Исократ ва Федр;</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 xml:space="preserve">@130. </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«Риторика»-и Арасту аз чанд қисм иборат аст?</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$A) 2;</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$B) 3;</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$C) 4;</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$D) 5;</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$E) 15;</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 xml:space="preserve">@131. </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Мавзӯи баҳси риторикаро Арасту чӣ гуна муайян мекард?</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$A) қобилияти пайдо карда тавонистани калимаҳои гуногунмаъно барои ба вуҷуд овардани баҳс оид ба масъалаҳои гуногуни ҳаётӣ;</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$B) устувор намудани захираи луғавии забон барои сухандонӣ ва имконияти истифода бурдани он дар мавриди баҳс;</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$C) бовар бахшидани шунаванда ба воситаи нутқҳои аз ҷиҳати бадеӣ хуб сохташуда ва бо истифодаи вазну оҳанги мутаносиби ҷумлаҳо ва калимаву ибораҳо;</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$D) қобилияти дарёфт карадни воситаҳои имконпазири боваркунонӣ нисбат ба ҳар як ашёи муайян;</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$E) дарёфт кардан ва амалӣ намудани лексикаи махсуси суханварӣ ва таъсири сухан ба эҳсосоти шунаванда;</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 xml:space="preserve">@132. </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Дар кадом қисмати «Риторика» услубҳои нутқ мавриди таҳлилқарор мегиранд?</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$A) 1;</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$B) 2;</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$C) 3;</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$D) 4;</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$E) 5;</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 xml:space="preserve">@133. </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Назарияи суханвариро бори аввал киҳо ибтидо гузоштанд?</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$A) дуалистон;</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$B) ҷонибдорони Афлотун;</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$C) Исократ;</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$D) Арасту;</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$E) софистон;</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 xml:space="preserve">@134. </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 xml:space="preserve">Солҳои зиндагӣ ва марги </w:t>
      </w:r>
      <w:proofErr w:type="gramStart"/>
      <w:r>
        <w:rPr>
          <w:rFonts w:ascii="Palatino Linotype" w:hAnsi="Palatino Linotype"/>
          <w:color w:val="000000" w:themeColor="text1"/>
          <w:sz w:val="28"/>
          <w:szCs w:val="28"/>
        </w:rPr>
        <w:t>Суқрот:;</w:t>
      </w:r>
      <w:proofErr w:type="gramEnd"/>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$A) 470-399;</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$B) 475-398;</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$C) 478-401;</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$D) 470-371;</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$E) 472-395;</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 xml:space="preserve">@135. </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«Ҳақиқати мутлақҳақиқати илоҳист, вай аз ҳама муҳокимаҳои инсонӣ баланд буда, мизони ҳамагуна ашёст». Ин ақида ба кӣ тааллуқ дорад?</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$A) Суқрот;</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$B) Афлотун;</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$C) Лисий;</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$D) Эмпедокл;</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$E) Апулей;</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 xml:space="preserve">@136. </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Кадоме аз олимони зерин ба таҳқиқи адабиёти қадими Юнону Рим бештар машғул шуда, асарҳои таълимӣ ва илмӣ таълиф намудаанд?</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$A) Маковелский О.А., Фрай Р., Парандовский Я., Покровский М.Н;</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$B) Морозов М.М., Аникст А.А., Смирнов А.А., Луначарский А.В;</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$C) Лосев А.Ф., Ярхо В.Н., Тронский И.М., Радциг И.С;</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$D) Елистратова А.А., Левидов М.Ю., Дубашинский И., Державин К;</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$E) Андре Боннар., Козаржевский А.Ч., Гуревич А.Я., Плавкин З.И;</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 xml:space="preserve">@137. </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«Даме наздиктар гаштанд баҳри разм лашкарҳо,</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Баромад аз троиҳо Александрималаксимо.</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 xml:space="preserve">Палангина ба бар карда, камоне каҷ ба китф андар, </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Ва теғе дар миён, дар дастҳо ду найза мисинсар,</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Далерони данайро хондаву бо фахр мегардад,</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Ки бархезанд пеши ӯй бар пайкори пурдаҳшат,</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Вале ёри ахеиҳо – Менелай чун бидидаш дур,</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Шитобон пеш омад аз миёни тӯдаи мағрур, -</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 xml:space="preserve">Чу шере бар сари сайде хурӯшон давр мегаштӣ, </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Ки бар чанг оварад оҳуи кӯҳӣ, ё бузи даштӣ</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Ва дарафтад ҳарисона ба ӯ, харчанд дар гирдаш,</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Гирифта давра сагҳои ҷавону тозиву тезашк:</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Чунин бошавқ шӯрида Менелай бар Александр –</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Ва фикри интиқоми дузд дорад дар дилу дар сар,</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Ҷаҳидӣ аз ароба зуд Атрей камон дар бар…»</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Иқтибоси мазкур аз кадом қисмати кадом достони Гомер гирифта шудааст?</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$A) аз қисмати 4-уми «Одиссея»;</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$B) аз қисмати 8-уми «Илиада»;</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$C) аз қисмати 6-уми «Одиссея»;</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$D) аз қисмати 3-юми «Илиада»;</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$E) аз қисмати 18-уми «Илиада»;</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 xml:space="preserve">@138. </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«Ҷавоб бидеҳ: барои кадомин корҳо мо шоиронро қадр кунем?</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 Барои сухани ҳақ, маслиҳатҳои накӯ</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Ва барои он ки онҳо шаҳрвандони ватани азизамонро –</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Беҳтару хирадмандтар мекунанд…»</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Ин суолу ҷавоб ба кадом асари адиби юнонӣ тааллуқ дорад ва ҷавоб аз кист?</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$A) Пораи мазкур аз фоҷиаи «Прометеи занҷирбанд»-и Эсхил буда, ҷавоби суол ба Прометеи нотарсу ҷасур тааллуқ дорад;</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$B) Ин иқтибос аз мазҳакаи Аристофан – «Ахарниҳо» буда, ҷавоби суол ба Суқрот тааллуқ дорад;</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$C) Пораи мазкур ба «Форсҳо»-и Эсхил тааллуқ дорад, ҷавоби суолро Атосса – зани шоҳи Форс – Доро медиҳад;</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$D) Иқтибоси мазкур аз мазҳакаи «Ғукҳо»-и Аристофан» буда, ҷавоб аз Еврипид аст;</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$E) Ин пора аз мазҳакаи Плавт «Асирон» буда, ҷавоб ба Пиргополиник дахл дорад;</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 xml:space="preserve">@139. </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 xml:space="preserve">Аристофан Еврипидро барои кадом амалҳояш танқид мекард? </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$A) барои тасвирҳои натуралистона, ҷиҳатҳои манфии ахлоқи занон дар мазҳакаҳои «Занон дар ҷашни Фесмофорий», «Ахарниҳо» ва «Ғукҳо»;</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$B) барои ҳақиқатнигорӣ, тасвири ҳолати рӯҳии инсон, пессимизм дар «Лисистрата» ва «Саворагон»;</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$C) барои фош намудани зулму истисмори табақаи поёнӣ аз ҷониби ҳукуматдорон дар «Оруҳо» ва «Паррандагон»»;</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$D) барои фошгӯӣ ва ҷасорати шаҳрвандӣ дар «Сарват» ва «Абрҳо»;</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$E) барои танқиди зулму ситами ҳукуматдорон, ки манфиатҳои ҳаётии заминдорони хурд ва ҳунармандони оддиро ба эътибор намегирифтанд, барои дар саҳна нишон додани тарафҳои торики зиндагии ҳамзамонон, барои ошкоро тасвир кардани хислатҳои бади занон ва ҳокимон дар «Занон дар маҷлиси халқӣ» ва «Лисистрата»;</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 xml:space="preserve">@140. </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«Ман то баландие расидаам, ки то ҳол ҳеҷ каси дигар дар Афина ба ин баландӣ нарасидааст». Ин фахрияи кадом адиб дар кадом асар аст?</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$A) фахрияи Еврипид дар «Ипполит» ном фоҷиааш;</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$B) фахрияи Эсхил дар фоҷиаи «Ҳафт нафар ба муқобили Фива»;</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$C) фахрияи Софокл дар «Эдип дар Колон» ном фоҷиааш;</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$D) фахрияи Менандр дар «Занҳои Троя» ном фоҷиааш;</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$E) фахрияи Аристофан дар «Оруҳо» ном асараш;</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 xml:space="preserve">@141. </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Лирикаи фардӣ (индивидиуалӣ) аз кадом навъи фарҳанги мардумӣ сарчашма гирифтааст?</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$A) сурудҳои мардумӣ – меликаҳо, дифирамбаҳо (сурудҳои мадҳӣ</w:t>
      </w:r>
      <w:proofErr w:type="gramStart"/>
      <w:r>
        <w:rPr>
          <w:rFonts w:ascii="Palatino Linotype" w:hAnsi="Palatino Linotype"/>
          <w:color w:val="000000" w:themeColor="text1"/>
          <w:sz w:val="28"/>
          <w:szCs w:val="28"/>
        </w:rPr>
        <w:t>) ,</w:t>
      </w:r>
      <w:proofErr w:type="gramEnd"/>
      <w:r>
        <w:rPr>
          <w:rFonts w:ascii="Palatino Linotype" w:hAnsi="Palatino Linotype"/>
          <w:color w:val="000000" w:themeColor="text1"/>
          <w:sz w:val="28"/>
          <w:szCs w:val="28"/>
        </w:rPr>
        <w:t xml:space="preserve"> парабазаҳо, эмбатерияҳо (сурудҳои марши ҳарбӣ) , гипорхемҳо (сурудҳои рақсӣ) ва ғайраҳо;</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$B) сурудҳои мардумӣ – гименеяҳо, эпифаламияҳо (сурудҳои тӯю хурсандӣ</w:t>
      </w:r>
      <w:proofErr w:type="gramStart"/>
      <w:r>
        <w:rPr>
          <w:rFonts w:ascii="Palatino Linotype" w:hAnsi="Palatino Linotype"/>
          <w:color w:val="000000" w:themeColor="text1"/>
          <w:sz w:val="28"/>
          <w:szCs w:val="28"/>
        </w:rPr>
        <w:t>) ,</w:t>
      </w:r>
      <w:proofErr w:type="gramEnd"/>
      <w:r>
        <w:rPr>
          <w:rFonts w:ascii="Palatino Linotype" w:hAnsi="Palatino Linotype"/>
          <w:color w:val="000000" w:themeColor="text1"/>
          <w:sz w:val="28"/>
          <w:szCs w:val="28"/>
        </w:rPr>
        <w:t xml:space="preserve"> парфенияҳо (сурудҳои духтарона) , эмбатерияҳо (сурудҳои марши ҳарбӣ) , гипорхемҳо (сурудҳои рақсӣ) ва ғайраҳо;</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$C) сурудҳои фолклории қадима дар васфи ҳунарҳои мардумӣ – бофандагон, ордгарон, косибон, намадтайёркунандагон, мӯзадӯзон, чармгарон ва оҳангарон;</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$D) сурудҳои қадимаи қабилаҳои ионӣ, ахеӣ ва лесбосӣ – гименеяҳо, эпифаламияҳо (сурудҳои тую хурсандӣ</w:t>
      </w:r>
      <w:proofErr w:type="gramStart"/>
      <w:r>
        <w:rPr>
          <w:rFonts w:ascii="Palatino Linotype" w:hAnsi="Palatino Linotype"/>
          <w:color w:val="000000" w:themeColor="text1"/>
          <w:sz w:val="28"/>
          <w:szCs w:val="28"/>
        </w:rPr>
        <w:t>) ,</w:t>
      </w:r>
      <w:proofErr w:type="gramEnd"/>
      <w:r>
        <w:rPr>
          <w:rFonts w:ascii="Palatino Linotype" w:hAnsi="Palatino Linotype"/>
          <w:color w:val="000000" w:themeColor="text1"/>
          <w:sz w:val="28"/>
          <w:szCs w:val="28"/>
        </w:rPr>
        <w:t xml:space="preserve"> парфенияҳо (сурудҳои духтарона) , эмбатерияҳо (сурудҳои марши ҳарбӣ) , гипорхемҳо (сурудҳои рақсӣ) ва ғайраҳо;</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$E) сурудҳо дар ситоиши табиат – эподҳо, сатираҳо, меликаҳо, эпифаламияҳо, парфенияҳо ва ғайра;</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 xml:space="preserve">@142. </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Семониди Аморгӣ намояндаи кадом назм аст?</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$A) навъи элегияи лирика;</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$B) навъи қасида ва гимнҳо;</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$C) дифирамбаҳо;</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$D) назми ямбӣ (лирикаи ҳаҷвӣ);</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$E) назми шаҳрвандӣ ва фалсафӣ;</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 xml:space="preserve">@143. </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Корномаҳои ҷангӣ дар «Илиада» аз достони (суруди) чандум оғоз мешавад?</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$A) аз достони (суруди) 4-ум;</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$B) аз васфи ғазаби Ахиллес – оғози достони «Илиада»;</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$C) аз достони (суруди) 3-юм;</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$D) аз достони (суруди) 5-ум;</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$E) аз достони (суруди) 7-ум;</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 xml:space="preserve">@144. </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Достони «Одиссея» бо тасвири кадом ҳодиса анҷом меёбад?</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$A) бо омадани Одиссей ба Итака ва вохӯрӣ бо писараш Телемах;</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$B) бо ҷанги Одиссей бо «домодҳо»;</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$C) бо вохӯрии Одиссей бо Афина, тағйири андом ва сарулибос кардани ӯ, рафтан ба қасри Итака ва иштирок дар мусобиқаи найзапартоӣ, ғолиб омадан дар мусобиқа ва ба Пеленопа ҳақиқатро гуфтани ӯ;</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$D) ба сӯроғи падар ба дунёи зеризаминии Аид рафтани Одиссей;</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$E) бо шӯриши хешовандони онҳое, ки Одиссей аз онҳо қассос гирифта буд бо сардории падари Антиной – Эвпиф, ғалабаи Одиссей ва Телемах, кушта шудани сарварони шӯриш ва бастани сулҳ;</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 xml:space="preserve">@145. </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Ҳангоми ба бошишгоҳи Ахиллес омадани Приам бо мақсади бурдани ҷасади писараш – Гектор ӯро аз худоён кӣҳамроҳӣ мекард?</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$A) Гефест;</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$B) Аполлон;</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$C) Афина;</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$D) Афродита;</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$E) Гермес;</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 xml:space="preserve">@146. </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Шабохуни Диомеду Одиссей дар кадом достон (суруди) «Илиада» сурат гирифтааст?</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$A) дар достони (суруди) 10-ум;</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$B) дар достони (суруди) 14-ум;</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$C) дар достони (суруди) 17-ум;</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$D) дар достони (суруди) 5-ум;</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$E) дар достони (суруди) 12-ум;</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 xml:space="preserve">@147. </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Усули машҳури ба раванди (протсеси) эҷодӣҷалб намудани хонанда дар кадом достони «Илиада» истифода шудааст?</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$A) дар достони (суруди) 2-юм;</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$B) дар достони (суруди) 3-юм;</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$C) дар достони (суруди) 4-ум;</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$D) дар достони (суруди) 11-ум;</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$E) дар достони (суруди) 13-ум;</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 xml:space="preserve">@148. </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Қаҳрамонони троянии «Илиада»-ро номбар кунед.</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$A) Приам, Парис, Одиссей, Долон ва дигарон;</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$B) Патрокл, Ксанф, Гера, Ахилл ва дигарон;</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$C) Аякс, Филоктет, Гектор, Андромаха ва дигарон;</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$D) Гектор, Парис, Эней, Пиндар ва дигарон;</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$E) Диомед, Нестор, Гектор, Парис ва дигарон;</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 xml:space="preserve">@149. </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Ба чӣ хотир Телемах даъвати маҷлиси халқиро зарур мешуморид?</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$A) барои дарёфти киштӣ ва рафтан ба суроғи падар;</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$B) барои овардани падараш аз муҳосираи Троя;</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$C) барои ҷамъ овардани лашкар ва қассос гирифтан аз душманони Одиссей;</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$D) барои рафтан ба ҷустуҷӯи падар ба Троя;</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$E) чунки модараш аз ӯ чунин хоҳиш карда буд;</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 xml:space="preserve">@150. </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«Ҳой, фарзандони Кадми дерин!</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 xml:space="preserve">Имрӯз, ки шаҳр аст пурдуди бухӯр, </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Олудаи хун, пуроҳу фиғон.</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Бигрифта бар каф нарди ибодат,</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Чаро нишастед дар пои меҳроб?</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 xml:space="preserve">Омадам ин ҷо ман бо азми хеш, </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То ки бидонам тамоми асрор, -</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Ин манам, шоҳи олишон…»</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Иқтибоси зерин аз кадом фоҷиаи Софокл аст?</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$A) аз «Филоктет»;</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$B) аз «Антигона»;</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$C) аз «Ҳафт нафар бар зидди Фива»;</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$D) аз «Шоҳ Эдип»;</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$E) аз «Эдип дар Колон»;</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 xml:space="preserve">@151. </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Кадоме аз олимону мутафаккирони зерин Эсхилро «падари фоҷиа» гуфтааст?</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$A) К.Маркс;</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$B) В.Г.Белинский;</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$C) И.М.Тронский;</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$D) Ф.Энгельс;</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$E) Геродот;</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 xml:space="preserve">@152. </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Навгониҳои драматургии Софокл аз чиҳо иборат буд?</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$A) Ӯ бори нахуст фоҷиаҳое навишт, ки дар алоҳидагӣ асари мустақил ва тому яклухт буданд;</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$B) аз ситемаи тетралогияҳои ба ҳам алоқаманд даст кашид, шумораи ҳунармандон ва ҳайати хорро афзуд, декоратсияҳои театриро ихтироъ кард;</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$C) дар баробари актёр иштироки муаллифи фоҷиаҳоро дар намоиш ҳатмӣ донист;</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$D) дар саҳнаи театр иштироки хорро манъ кард ва ба ҷои он ҳунармандони касбиро таъмин намуд;</w:t>
      </w:r>
    </w:p>
    <w:p w:rsidR="000029E8" w:rsidRDefault="000029E8" w:rsidP="000029E8">
      <w:pPr>
        <w:jc w:val="both"/>
        <w:rPr>
          <w:rFonts w:ascii="Palatino Linotype" w:hAnsi="Palatino Linotype"/>
          <w:color w:val="000000" w:themeColor="text1"/>
          <w:sz w:val="28"/>
          <w:szCs w:val="28"/>
        </w:rPr>
      </w:pPr>
      <w:r>
        <w:rPr>
          <w:rFonts w:ascii="Palatino Linotype" w:hAnsi="Palatino Linotype"/>
          <w:color w:val="000000" w:themeColor="text1"/>
          <w:sz w:val="28"/>
          <w:szCs w:val="28"/>
        </w:rPr>
        <w:t>$E) дар намоишҳои театрӣ афзалияти фоҷиаҳоро аз мазҳакаҳо таъмин кард;</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 xml:space="preserve">@153. </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Ватани Эҳё куҷост?</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$A) Франсия;</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$B) Испания;</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$C) Италия;</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$D) Германия;</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$E) Шветсия;</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 xml:space="preserve">@154. </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Моҳияти Эҳё дар чӣ ифода меёбад?</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$A) дар зуҳуроти антагонистӣ ба сохти сиёсии ҷомеа;</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$B) дар он ифода меёфт, ки намояндагони фарҳанг бо равия ва методҳои нави эҷрдӣ асарҳо таълиф мекарданд;</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$C) дар тозакорӣ ва навҷӯӣ дар соҳаи эҷоди бадеӣ ва санъат;</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$D) дар муборизаи идеологӣ бо ҳамагуна зуҳуроти феодализм дар дин, илм, фалсафа, адабиёту фарҳанг, ходимони фарҳанги ин давра бо теология, схоластика, тобеияти илм ба дин муносибатиоштинопазир доштанд;</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$E) дар омода намудани инқилобҳо бар зидди зулму истисмори феодалон, васеъ намудани ҷаҳонбинии аҳли заҳмат, хирадманд намудани онҳо;</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 xml:space="preserve">@155. </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Чаро адибони давраи Эҳёро гуманист мегуфтанд?</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$A) онҳо бо эҷоди бадеии худ адибони инсонпарвар будани худро исбот мекарданд;</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$B) барои он адибони гуманист мегуфтанд, ки бо таассубу хурофоти асримиёнагии феодалӣ мубориза мебурданд;</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$C) эҷодиёти онҳо аз адибони асримиёнагӣ бо он фарқ мекард, ки масъалаи инсон ва манфиату талаботи ӯ дар мавриди аввал меистод;</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$D) адибони гуманист тасвири инсон ва ҳуқуқҳои ӯро муқаддас медонистанд;</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$E) чунки онҳо характери дунявии фарҳанги худро тасдиқ намуда, ба қонеъ намудани талаботу манфиатҳои заминии одамон саъю талош мекарданд, ин адибон ба воқеияти иҷтимоӣ назари интиқодӣ дошта, олами зоҳирӣ ва ботинии инсонро мавриди таҳқиққарор медоданд, кӯшиш барои густариш додани илму дониш, кашфиёт дар ҳама соҳаҳои ҳаёт мақсади онҳо буд;</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 xml:space="preserve">@156. </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Адибони давраи Эҳё аз кадоме аз ин унсурҳо барои фаҳмову дастраси омма гардонидани идеалҳои адабии худ бештар истифода мекарданд?</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$A) аз тасаввуроти мардумӣ ва шаклҳои халқии ифода;</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$B) аз эпосҳои қаҳрамонии асримиёнагӣ;</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$C) аз эҷодиёти файласуфони қадим;</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$D) аз дастовардҳои илмии замонҳои пеш ва муосир;</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$E) аз осори илмиву адабӣ ва динии адибону ходимони динии ҳама давру замонҳо;</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 xml:space="preserve">@157. </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Дар Италия чанд давраи Эҳё амалӣ шудааст?</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 xml:space="preserve">$A) ба ду давра – асри </w:t>
      </w:r>
      <w:r>
        <w:rPr>
          <w:rFonts w:ascii="Palatino Linotype" w:hAnsi="Palatino Linotype"/>
          <w:color w:val="000000" w:themeColor="text1"/>
          <w:sz w:val="28"/>
          <w:szCs w:val="28"/>
          <w:lang w:val="en-US"/>
        </w:rPr>
        <w:t>XIV</w:t>
      </w:r>
      <w:r>
        <w:rPr>
          <w:rFonts w:ascii="Palatino Linotype" w:hAnsi="Palatino Linotype"/>
          <w:color w:val="000000" w:themeColor="text1"/>
          <w:sz w:val="28"/>
          <w:szCs w:val="28"/>
        </w:rPr>
        <w:t xml:space="preserve">, ибтидои асри </w:t>
      </w:r>
      <w:r>
        <w:rPr>
          <w:rFonts w:ascii="Palatino Linotype" w:hAnsi="Palatino Linotype"/>
          <w:color w:val="000000" w:themeColor="text1"/>
          <w:sz w:val="28"/>
          <w:szCs w:val="28"/>
          <w:lang w:val="en-US"/>
        </w:rPr>
        <w:t>XV</w:t>
      </w:r>
      <w:r>
        <w:rPr>
          <w:rFonts w:ascii="Palatino Linotype" w:hAnsi="Palatino Linotype"/>
          <w:color w:val="000000" w:themeColor="text1"/>
          <w:sz w:val="28"/>
          <w:szCs w:val="28"/>
        </w:rPr>
        <w:t>;</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 xml:space="preserve">$B) се давра - асрҳои </w:t>
      </w:r>
      <w:r>
        <w:rPr>
          <w:rFonts w:ascii="Palatino Linotype" w:hAnsi="Palatino Linotype"/>
          <w:color w:val="000000" w:themeColor="text1"/>
          <w:sz w:val="28"/>
          <w:szCs w:val="28"/>
          <w:lang w:val="en-US"/>
        </w:rPr>
        <w:t>XIV</w:t>
      </w:r>
      <w:r>
        <w:rPr>
          <w:rFonts w:ascii="Palatino Linotype" w:hAnsi="Palatino Linotype"/>
          <w:color w:val="000000" w:themeColor="text1"/>
          <w:sz w:val="28"/>
          <w:szCs w:val="28"/>
        </w:rPr>
        <w:t xml:space="preserve">, </w:t>
      </w:r>
      <w:r>
        <w:rPr>
          <w:rFonts w:ascii="Palatino Linotype" w:hAnsi="Palatino Linotype"/>
          <w:color w:val="000000" w:themeColor="text1"/>
          <w:sz w:val="28"/>
          <w:szCs w:val="28"/>
          <w:lang w:val="en-US"/>
        </w:rPr>
        <w:t>XV</w:t>
      </w:r>
      <w:r>
        <w:rPr>
          <w:rFonts w:ascii="Palatino Linotype" w:hAnsi="Palatino Linotype"/>
          <w:color w:val="000000" w:themeColor="text1"/>
          <w:sz w:val="28"/>
          <w:szCs w:val="28"/>
        </w:rPr>
        <w:t xml:space="preserve"> ва </w:t>
      </w:r>
      <w:r>
        <w:rPr>
          <w:rFonts w:ascii="Palatino Linotype" w:hAnsi="Palatino Linotype"/>
          <w:color w:val="000000" w:themeColor="text1"/>
          <w:sz w:val="28"/>
          <w:szCs w:val="28"/>
          <w:lang w:val="en-US"/>
        </w:rPr>
        <w:t>XVI</w:t>
      </w:r>
      <w:r>
        <w:rPr>
          <w:rFonts w:ascii="Palatino Linotype" w:hAnsi="Palatino Linotype"/>
          <w:color w:val="000000" w:themeColor="text1"/>
          <w:sz w:val="28"/>
          <w:szCs w:val="28"/>
        </w:rPr>
        <w:t>;</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 xml:space="preserve">$C) ба чор давра – асрҳои </w:t>
      </w:r>
      <w:r>
        <w:rPr>
          <w:rFonts w:ascii="Palatino Linotype" w:hAnsi="Palatino Linotype"/>
          <w:color w:val="000000" w:themeColor="text1"/>
          <w:sz w:val="28"/>
          <w:szCs w:val="28"/>
          <w:lang w:val="en-US"/>
        </w:rPr>
        <w:t>XIV</w:t>
      </w:r>
      <w:r>
        <w:rPr>
          <w:rFonts w:ascii="Palatino Linotype" w:hAnsi="Palatino Linotype"/>
          <w:color w:val="000000" w:themeColor="text1"/>
          <w:sz w:val="28"/>
          <w:szCs w:val="28"/>
        </w:rPr>
        <w:t xml:space="preserve">, </w:t>
      </w:r>
      <w:r>
        <w:rPr>
          <w:rFonts w:ascii="Palatino Linotype" w:hAnsi="Palatino Linotype"/>
          <w:color w:val="000000" w:themeColor="text1"/>
          <w:sz w:val="28"/>
          <w:szCs w:val="28"/>
          <w:lang w:val="en-US"/>
        </w:rPr>
        <w:t>XV</w:t>
      </w:r>
      <w:r>
        <w:rPr>
          <w:rFonts w:ascii="Palatino Linotype" w:hAnsi="Palatino Linotype"/>
          <w:color w:val="000000" w:themeColor="text1"/>
          <w:sz w:val="28"/>
          <w:szCs w:val="28"/>
        </w:rPr>
        <w:t xml:space="preserve">, </w:t>
      </w:r>
      <w:r>
        <w:rPr>
          <w:rFonts w:ascii="Palatino Linotype" w:hAnsi="Palatino Linotype"/>
          <w:color w:val="000000" w:themeColor="text1"/>
          <w:sz w:val="28"/>
          <w:szCs w:val="28"/>
          <w:lang w:val="en-US"/>
        </w:rPr>
        <w:t>XVI</w:t>
      </w:r>
      <w:r>
        <w:rPr>
          <w:rFonts w:ascii="Palatino Linotype" w:hAnsi="Palatino Linotype"/>
          <w:color w:val="000000" w:themeColor="text1"/>
          <w:sz w:val="28"/>
          <w:szCs w:val="28"/>
        </w:rPr>
        <w:t xml:space="preserve"> ва </w:t>
      </w:r>
      <w:r>
        <w:rPr>
          <w:rFonts w:ascii="Palatino Linotype" w:hAnsi="Palatino Linotype"/>
          <w:color w:val="000000" w:themeColor="text1"/>
          <w:sz w:val="28"/>
          <w:szCs w:val="28"/>
          <w:lang w:val="en-US"/>
        </w:rPr>
        <w:t>XVII</w:t>
      </w:r>
      <w:r>
        <w:rPr>
          <w:rFonts w:ascii="Palatino Linotype" w:hAnsi="Palatino Linotype"/>
          <w:color w:val="000000" w:themeColor="text1"/>
          <w:sz w:val="28"/>
          <w:szCs w:val="28"/>
        </w:rPr>
        <w:t>;</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 xml:space="preserve">$D) ба панҷ давра – асрҳои </w:t>
      </w:r>
      <w:r>
        <w:rPr>
          <w:rFonts w:ascii="Palatino Linotype" w:hAnsi="Palatino Linotype"/>
          <w:color w:val="000000" w:themeColor="text1"/>
          <w:sz w:val="28"/>
          <w:szCs w:val="28"/>
          <w:lang w:val="en-US"/>
        </w:rPr>
        <w:t>XIV</w:t>
      </w:r>
      <w:r>
        <w:rPr>
          <w:rFonts w:ascii="Palatino Linotype" w:hAnsi="Palatino Linotype"/>
          <w:color w:val="000000" w:themeColor="text1"/>
          <w:sz w:val="28"/>
          <w:szCs w:val="28"/>
        </w:rPr>
        <w:t xml:space="preserve">, </w:t>
      </w:r>
      <w:r>
        <w:rPr>
          <w:rFonts w:ascii="Palatino Linotype" w:hAnsi="Palatino Linotype"/>
          <w:color w:val="000000" w:themeColor="text1"/>
          <w:sz w:val="28"/>
          <w:szCs w:val="28"/>
          <w:lang w:val="en-US"/>
        </w:rPr>
        <w:t>XV</w:t>
      </w:r>
      <w:r>
        <w:rPr>
          <w:rFonts w:ascii="Palatino Linotype" w:hAnsi="Palatino Linotype"/>
          <w:color w:val="000000" w:themeColor="text1"/>
          <w:sz w:val="28"/>
          <w:szCs w:val="28"/>
        </w:rPr>
        <w:t xml:space="preserve">, </w:t>
      </w:r>
      <w:r>
        <w:rPr>
          <w:rFonts w:ascii="Palatino Linotype" w:hAnsi="Palatino Linotype"/>
          <w:color w:val="000000" w:themeColor="text1"/>
          <w:sz w:val="28"/>
          <w:szCs w:val="28"/>
          <w:lang w:val="en-US"/>
        </w:rPr>
        <w:t>XVI</w:t>
      </w:r>
      <w:r>
        <w:rPr>
          <w:rFonts w:ascii="Palatino Linotype" w:hAnsi="Palatino Linotype"/>
          <w:color w:val="000000" w:themeColor="text1"/>
          <w:sz w:val="28"/>
          <w:szCs w:val="28"/>
        </w:rPr>
        <w:t xml:space="preserve">, </w:t>
      </w:r>
      <w:r>
        <w:rPr>
          <w:rFonts w:ascii="Palatino Linotype" w:hAnsi="Palatino Linotype"/>
          <w:color w:val="000000" w:themeColor="text1"/>
          <w:sz w:val="28"/>
          <w:szCs w:val="28"/>
          <w:lang w:val="en-US"/>
        </w:rPr>
        <w:t>XVII</w:t>
      </w:r>
      <w:r>
        <w:rPr>
          <w:rFonts w:ascii="Palatino Linotype" w:hAnsi="Palatino Linotype"/>
          <w:color w:val="000000" w:themeColor="text1"/>
          <w:sz w:val="28"/>
          <w:szCs w:val="28"/>
        </w:rPr>
        <w:t xml:space="preserve"> ва </w:t>
      </w:r>
      <w:r>
        <w:rPr>
          <w:rFonts w:ascii="Palatino Linotype" w:hAnsi="Palatino Linotype"/>
          <w:color w:val="000000" w:themeColor="text1"/>
          <w:sz w:val="28"/>
          <w:szCs w:val="28"/>
          <w:lang w:val="en-US"/>
        </w:rPr>
        <w:t>XVIII</w:t>
      </w:r>
      <w:r>
        <w:rPr>
          <w:rFonts w:ascii="Palatino Linotype" w:hAnsi="Palatino Linotype"/>
          <w:color w:val="000000" w:themeColor="text1"/>
          <w:sz w:val="28"/>
          <w:szCs w:val="28"/>
        </w:rPr>
        <w:t>;</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 xml:space="preserve">$E) ба шаш давра - асрҳои </w:t>
      </w:r>
      <w:r>
        <w:rPr>
          <w:rFonts w:ascii="Palatino Linotype" w:hAnsi="Palatino Linotype"/>
          <w:color w:val="000000" w:themeColor="text1"/>
          <w:sz w:val="28"/>
          <w:szCs w:val="28"/>
          <w:lang w:val="en-US"/>
        </w:rPr>
        <w:t>XIV</w:t>
      </w:r>
      <w:r>
        <w:rPr>
          <w:rFonts w:ascii="Palatino Linotype" w:hAnsi="Palatino Linotype"/>
          <w:color w:val="000000" w:themeColor="text1"/>
          <w:sz w:val="28"/>
          <w:szCs w:val="28"/>
        </w:rPr>
        <w:t xml:space="preserve">, </w:t>
      </w:r>
      <w:r>
        <w:rPr>
          <w:rFonts w:ascii="Palatino Linotype" w:hAnsi="Palatino Linotype"/>
          <w:color w:val="000000" w:themeColor="text1"/>
          <w:sz w:val="28"/>
          <w:szCs w:val="28"/>
          <w:lang w:val="en-US"/>
        </w:rPr>
        <w:t>XV</w:t>
      </w:r>
      <w:r>
        <w:rPr>
          <w:rFonts w:ascii="Palatino Linotype" w:hAnsi="Palatino Linotype"/>
          <w:color w:val="000000" w:themeColor="text1"/>
          <w:sz w:val="28"/>
          <w:szCs w:val="28"/>
        </w:rPr>
        <w:t xml:space="preserve">, </w:t>
      </w:r>
      <w:r>
        <w:rPr>
          <w:rFonts w:ascii="Palatino Linotype" w:hAnsi="Palatino Linotype"/>
          <w:color w:val="000000" w:themeColor="text1"/>
          <w:sz w:val="28"/>
          <w:szCs w:val="28"/>
          <w:lang w:val="en-US"/>
        </w:rPr>
        <w:t>XVI</w:t>
      </w:r>
      <w:r>
        <w:rPr>
          <w:rFonts w:ascii="Palatino Linotype" w:hAnsi="Palatino Linotype"/>
          <w:color w:val="000000" w:themeColor="text1"/>
          <w:sz w:val="28"/>
          <w:szCs w:val="28"/>
        </w:rPr>
        <w:t xml:space="preserve">, </w:t>
      </w:r>
      <w:r>
        <w:rPr>
          <w:rFonts w:ascii="Palatino Linotype" w:hAnsi="Palatino Linotype"/>
          <w:color w:val="000000" w:themeColor="text1"/>
          <w:sz w:val="28"/>
          <w:szCs w:val="28"/>
          <w:lang w:val="en-US"/>
        </w:rPr>
        <w:t>XVII</w:t>
      </w:r>
      <w:r>
        <w:rPr>
          <w:rFonts w:ascii="Palatino Linotype" w:hAnsi="Palatino Linotype"/>
          <w:color w:val="000000" w:themeColor="text1"/>
          <w:sz w:val="28"/>
          <w:szCs w:val="28"/>
        </w:rPr>
        <w:t xml:space="preserve">, </w:t>
      </w:r>
      <w:r>
        <w:rPr>
          <w:rFonts w:ascii="Palatino Linotype" w:hAnsi="Palatino Linotype"/>
          <w:color w:val="000000" w:themeColor="text1"/>
          <w:sz w:val="28"/>
          <w:szCs w:val="28"/>
          <w:lang w:val="en-US"/>
        </w:rPr>
        <w:t>XVIII</w:t>
      </w:r>
      <w:r>
        <w:rPr>
          <w:rFonts w:ascii="Palatino Linotype" w:hAnsi="Palatino Linotype"/>
          <w:color w:val="000000" w:themeColor="text1"/>
          <w:sz w:val="28"/>
          <w:szCs w:val="28"/>
        </w:rPr>
        <w:t xml:space="preserve"> ва </w:t>
      </w:r>
      <w:r>
        <w:rPr>
          <w:rFonts w:ascii="Palatino Linotype" w:hAnsi="Palatino Linotype"/>
          <w:color w:val="000000" w:themeColor="text1"/>
          <w:sz w:val="28"/>
          <w:szCs w:val="28"/>
          <w:lang w:val="en-US"/>
        </w:rPr>
        <w:t>XIX</w:t>
      </w:r>
      <w:r>
        <w:rPr>
          <w:rFonts w:ascii="Palatino Linotype" w:hAnsi="Palatino Linotype"/>
          <w:color w:val="000000" w:themeColor="text1"/>
          <w:sz w:val="28"/>
          <w:szCs w:val="28"/>
        </w:rPr>
        <w:t>;</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 xml:space="preserve">@158. </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Омӯзиши ҳамаҷонибаи осори муаллифони юнонӣ дар Италия аз кай шурӯъ шуд?</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$A) аз вақти шурӯъ шудани Эҳё ва рӯ овардани адибони итолиёвӣ ба таҳқиқи осори муаллифони Юнони қадим;</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 xml:space="preserve">$B) асрҳои </w:t>
      </w:r>
      <w:r>
        <w:rPr>
          <w:rFonts w:ascii="Palatino Linotype" w:hAnsi="Palatino Linotype"/>
          <w:color w:val="000000" w:themeColor="text1"/>
          <w:sz w:val="28"/>
          <w:szCs w:val="28"/>
          <w:lang w:val="en-US"/>
        </w:rPr>
        <w:t>XVI</w:t>
      </w:r>
      <w:r>
        <w:rPr>
          <w:rFonts w:ascii="Palatino Linotype" w:hAnsi="Palatino Linotype"/>
          <w:color w:val="000000" w:themeColor="text1"/>
          <w:sz w:val="28"/>
          <w:szCs w:val="28"/>
        </w:rPr>
        <w:t>-</w:t>
      </w:r>
      <w:r>
        <w:rPr>
          <w:rFonts w:ascii="Palatino Linotype" w:hAnsi="Palatino Linotype"/>
          <w:color w:val="000000" w:themeColor="text1"/>
          <w:sz w:val="28"/>
          <w:szCs w:val="28"/>
          <w:lang w:val="en-US"/>
        </w:rPr>
        <w:t>XVII</w:t>
      </w:r>
      <w:r>
        <w:rPr>
          <w:rFonts w:ascii="Palatino Linotype" w:hAnsi="Palatino Linotype"/>
          <w:color w:val="000000" w:themeColor="text1"/>
          <w:sz w:val="28"/>
          <w:szCs w:val="28"/>
        </w:rPr>
        <w:t>;</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$C) аз соли 1453, вақте ки империяи Византия аз ҷониби туркҳо ишғол шуда, муҳоҷирати оммавии олимони византиягӣ ба Италия оғоз гардид;</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 xml:space="preserve">$D) аз асри </w:t>
      </w:r>
      <w:r>
        <w:rPr>
          <w:rFonts w:ascii="Palatino Linotype" w:hAnsi="Palatino Linotype"/>
          <w:color w:val="000000" w:themeColor="text1"/>
          <w:sz w:val="28"/>
          <w:szCs w:val="28"/>
          <w:lang w:val="en-US"/>
        </w:rPr>
        <w:t>XV</w:t>
      </w:r>
      <w:r>
        <w:rPr>
          <w:rFonts w:ascii="Palatino Linotype" w:hAnsi="Palatino Linotype"/>
          <w:color w:val="000000" w:themeColor="text1"/>
          <w:sz w:val="28"/>
          <w:szCs w:val="28"/>
        </w:rPr>
        <w:t>, чунки дар ин давра адибони гуманисти Италия ба анъанаҳои адабии асрҳои миёна муқобил баромада, идеяҳо ва образҳои аҳди қадимро манбаи эҷодиёти худ қарор медиҳанд;</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$E) баробари пайдоиши Эҳё дар Италия омӯзиши осори муаллифони юнониву римӣ ба таври васеъ ба роҳ монда мешавад;</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 xml:space="preserve">@159. </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Услуби бадеии класситсизм дар Италия кай пайдо шуд?</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$A) баробари ривоҷ гирифтани ҷунбиши фарҳангии Эҳё дар Италия;</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 xml:space="preserve">$B) дар асри </w:t>
      </w:r>
      <w:r>
        <w:rPr>
          <w:rFonts w:ascii="Palatino Linotype" w:hAnsi="Palatino Linotype"/>
          <w:color w:val="000000" w:themeColor="text1"/>
          <w:sz w:val="28"/>
          <w:szCs w:val="28"/>
          <w:lang w:val="en-US"/>
        </w:rPr>
        <w:t>XIV</w:t>
      </w:r>
      <w:r>
        <w:rPr>
          <w:rFonts w:ascii="Palatino Linotype" w:hAnsi="Palatino Linotype"/>
          <w:color w:val="000000" w:themeColor="text1"/>
          <w:sz w:val="28"/>
          <w:szCs w:val="28"/>
        </w:rPr>
        <w:t>;</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$C) дар замони бӯҳрони анъанаҳои ренессансӣ ва зуҳури реаксияи динӣ;</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 xml:space="preserve">$D) дар асри </w:t>
      </w:r>
      <w:r>
        <w:rPr>
          <w:rFonts w:ascii="Palatino Linotype" w:hAnsi="Palatino Linotype"/>
          <w:color w:val="000000" w:themeColor="text1"/>
          <w:sz w:val="28"/>
          <w:szCs w:val="28"/>
          <w:lang w:val="en-US"/>
        </w:rPr>
        <w:t>XVI</w:t>
      </w:r>
      <w:r>
        <w:rPr>
          <w:rFonts w:ascii="Palatino Linotype" w:hAnsi="Palatino Linotype"/>
          <w:color w:val="000000" w:themeColor="text1"/>
          <w:sz w:val="28"/>
          <w:szCs w:val="28"/>
        </w:rPr>
        <w:t>;</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 xml:space="preserve">$E) дар асри </w:t>
      </w:r>
      <w:r>
        <w:rPr>
          <w:rFonts w:ascii="Palatino Linotype" w:hAnsi="Palatino Linotype"/>
          <w:color w:val="000000" w:themeColor="text1"/>
          <w:sz w:val="28"/>
          <w:szCs w:val="28"/>
          <w:lang w:val="en-US"/>
        </w:rPr>
        <w:t>XVIII</w:t>
      </w:r>
      <w:r>
        <w:rPr>
          <w:rFonts w:ascii="Palatino Linotype" w:hAnsi="Palatino Linotype"/>
          <w:color w:val="000000" w:themeColor="text1"/>
          <w:sz w:val="28"/>
          <w:szCs w:val="28"/>
        </w:rPr>
        <w:t>;</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 xml:space="preserve">@160. </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 xml:space="preserve">Бори аввал кадом олими итолиёвӣ роҷеъ ба ҳамоҳангии тарбияи ақливу ҷисмонӣ ибрози назар </w:t>
      </w:r>
      <w:proofErr w:type="gramStart"/>
      <w:r>
        <w:rPr>
          <w:rFonts w:ascii="Palatino Linotype" w:hAnsi="Palatino Linotype"/>
          <w:color w:val="000000" w:themeColor="text1"/>
          <w:sz w:val="28"/>
          <w:szCs w:val="28"/>
        </w:rPr>
        <w:t>кардааст?;</w:t>
      </w:r>
      <w:proofErr w:type="gramEnd"/>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$A) Ленардо да Винчи дар рисолаи «Роҷеъ ба тарбия»;</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$B) Гиберти дар рисолаи «Дар бораи навъҳои тарбия»;</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$C) Данте Алигьери;</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$D) Ҷованни Боккаччо;</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$E) Леонардо Бруни дар рисолаи «Оид ба тарбияи наврасон»;</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 xml:space="preserve">@161. </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 xml:space="preserve">Якумин мактаби гуманистӣ кай ва аз ҷониби кӣ таъсис дода </w:t>
      </w:r>
      <w:proofErr w:type="gramStart"/>
      <w:r>
        <w:rPr>
          <w:rFonts w:ascii="Palatino Linotype" w:hAnsi="Palatino Linotype"/>
          <w:color w:val="000000" w:themeColor="text1"/>
          <w:sz w:val="28"/>
          <w:szCs w:val="28"/>
        </w:rPr>
        <w:t>шуд?;</w:t>
      </w:r>
      <w:proofErr w:type="gramEnd"/>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$A) аз ҷониби Витторино да Фельтре дар соли 1425;</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$B) аз ҷониби Леонардо Бруни дар соли 1452;</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$C) аз ҷониби Франческо Петрарка дар соли 1542;</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$D) аз ҷониби Гильом Бюде дар соли 1475;</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$E) аз ҷониби Лоренсо дар соли 1442;</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 xml:space="preserve">@162. </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Солҳои зиндагӣ ва фавти Дантеро муайян кунед;</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$A) 1277-1325;</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$B) 1265-1321;</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$C) 1247-1301;</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$D) 1248-1314;</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$E) 1472-1358;</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 xml:space="preserve">@163. </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Сохти китоби Данте – «Ҳаёти нав» чӣ гуна аст ва қаҳрамони он кист?</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$A) қиссаи психологӣ, қаҳрамони асосӣ – худи шоир аст;</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$B) романи автобиографӣ, воқеияти иҷтимоӣ;</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$C) романи манзум, қаҳрамони асосӣ – маҳбубаи шоир;</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$D) қиссаи шарҳиҳолӣ, назми бо наср омехта, Беатриче;</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$E) силсилаи шеърҳо, ҳаёти воқеӣ;</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 xml:space="preserve">@164. </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Муҳимтарин асари Данте, ки ба ӯ шӯҳрати ҷаҳонӣ овардааст;</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$A) «Мазҳакаи инсонӣ»;</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$B) «Пир»;</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$C) «Мазҳакаи илоҳӣ»;</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$D) «Ситораҳо»;</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$E) «Дӯзах»;</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 xml:space="preserve">@165. </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Қисматҳои «Мазҳакаи илоҳӣ»-ро ном баред;</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$A) «Ҳаёт», «Зиндагӣ», «Марг»;</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$B) «Дар саҳни чаман», «Дар андешаи зиндагӣ», «Ишқу зебоӣ»;</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$C) «Дар он дунё», «Дар шаби тор», «Ситораи Севилья»;</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$D) «Дар орзуи зиндагӣ», «Номаҳо ба Беатриче», «Азиятҳои бемаҳсули дил»;</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$E) «Дӯзах», «Аъроф», «Биҳишт»;</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 xml:space="preserve">@166. </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 xml:space="preserve">Кадом адиби римӣҳамчун роҳнамои Данте дар «Мазҳакаи илоҳӣ» тасвир </w:t>
      </w:r>
      <w:proofErr w:type="gramStart"/>
      <w:r>
        <w:rPr>
          <w:rFonts w:ascii="Palatino Linotype" w:hAnsi="Palatino Linotype"/>
          <w:color w:val="000000" w:themeColor="text1"/>
          <w:sz w:val="28"/>
          <w:szCs w:val="28"/>
        </w:rPr>
        <w:t>шудааст?;</w:t>
      </w:r>
      <w:proofErr w:type="gramEnd"/>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$A) Вергилий;</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$B) Афлотун;</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$C) Овидий;</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$D) Тибулл;</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$E) Апулей;</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 xml:space="preserve">@167. </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Франческо Петрарка кай вадар куҷо тавалуд шудааст?</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$A) соли 1254 дар Италия;</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$B) соли 1304 дар Ареццо;</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$C) соли 1405 дар Рим;</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$D) соли 1325 дар Милан;</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$E) соли 1305 дар Флоренсия;</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 xml:space="preserve">@168. </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Осори лотинизабони Петраркаро ба чанд гурӯҳҷудо мекунанд?</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$A) ба ду гурӯҳ – ашъори лирикӣ ва сурудаҳои мазҳабӣ;</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$B) ба гурӯҳҳо ҷудо намешаванд;</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$C) ба ду гурӯҳ – осори манзум ва ахлоқиву фалсафӣ;</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$D) ба ду гурӯҳ – ашъори лирикӣ ва романҳои саргузаштӣ;</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$E) ба ду гурӯҳ – ашъори лирикӣ ва қиссаҳои мардумӣ;</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 xml:space="preserve">@169. </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Петрарка асосгузори кадом илм аст?</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$A) таърихнигорӣ;</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$B) историография;</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$C) диалектика;</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$D) филологияи классикӣ;</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$E) шарҳнависӣ;</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 xml:space="preserve">@170. </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«Африка» чӣ гуна жанри адабист ва киро ситоиш мекунад?</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$A) романи шарҳиҳолист, қаҳрамонаш – худи адиб аст;</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$B) қиссаи ишқу муҳаббат аст, қаҳрамонаш – шоҳи Карфаген (давлати қадим дар шимоли Африка) Дидона аст;</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$C) маҷмӯи шеърҳои ҳасбиҳолӣ буда, ситоиши маҳбубаи шоир Лаура оварда шудааст;</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$D) аз ҷиҳати композитисионӣ ба достон монанд аст, вале онро қиссаи психологӣ мегӯянд;</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$E) достон аст, ба шарафи фотеҳи Африка - Сципион;</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 xml:space="preserve">@171. </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Таркиб ва сохтори «Кансоньре»-ро муайян кунед;</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$A) маҷмӯаи сонетҳо, кансонҳо, секстин ва балладаҳо буда, аз ду қисм – «Ҳангоми зиндагии мадонна Лаура» ва «Баъди фавти мадонна Лаура» иборат аст;</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$B) маҷмӯаи шеърҳо дар жанри сонет ва кансон буда, аз се қисм – «Дар ситоиши Лаура» ва «Васфи зебоиҳои табиати Италия» иборат аст;</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$C) қиссаи психологӣ дар шеър буда, қаҳрамонаш шахси шоир аст;</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$D) романи саргузаштию моҷароҷӯёна буда, бо услуби мениппӣ (насри бо назм омехта) таълиф шудааст;</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$E) ин асари шеърӣ жанри муайян надорад, муҳаққиқон онро романи манзум гуфтаанд;</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 xml:space="preserve">@172. </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Миқдори шеърҳои таркиби «Кансоньре»-ро аниқ кунед;</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$A) 215 секстин ва 58 баллада;</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$B) 317 сонет ва 29 кансон;</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$C) 112 элегия ва 45 ямб;</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$D) 300 дифирамба;</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$E) 52 қасида ва 22 сонет;</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 xml:space="preserve">@173. </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Оё қаҳрамони ашъори Петрарка – Лаура прототипи ҳаётӣ дошт?</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$A) прототип надошт, мисли Беатричеи шоир Данте ин зани хаёлии шоир, бофтаи бадеии ӯ буд;</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$B) ин номи тахайюлист, шоир ихтиёр дорад, ки объекти мадҳу ситоишашро бо номҳои дилхоҳ тасвир кунад;</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$C) дошт, Лаура аз хонаводаи маъруфи авиньонӣ – Нов буда, ба дворянини маҳаллӣ – Гюга де Сад ба шавҳар баромада буд;</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$D) прототипи Лаура Кетрин ном духтари флоренсиягӣ буд, ки шоир ҳангоми дар Флоренсия кору зиндагӣ карданаш бо ӯ издивоҷ карда буд;</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$E) бофтаи шоир аст;</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 xml:space="preserve">@174. </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Солҳои таваллуду марги Боккаччоро аниқ кунед;</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$A) 1356-1401;</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$B) 1312-1365;</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$C) 1358-1400;</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$D) 1313-1375;</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$E) 1378-1412;</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 xml:space="preserve">@175. </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Боккаччо асосгузори кадом жанр дар аҳди Ренессанс аст?</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$A) қиссаи психологӣ;</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$B) романи манзум;</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$C) ҳикояи лирикӣ;</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$D) роман иҷтимоӣ;</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$E) новелла;</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 xml:space="preserve">@176. </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Якумин асари Боккаччо чӣ ном дошт ва мундариҷаи он аз чӣ иборат аст?</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$A) «Филоколо», роман оид ба қиссаи муҳаббати дар асрҳои миёна хелемашҳури Флорио ва Бьянчифьор;</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$B) маҷмӯаи шеърҳо бо номи «Филострато», оид ба ситоиши муҳаббат ва ахлоқи неки инсонӣ;</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$C) «Троил ва Крессида»;</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$D) «Амето» - маҷмӯаи ашъори манзара ва васфи зебоиҳои табиат;</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$E) ягон ҷавоби дуруст нест;</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 xml:space="preserve">@177. </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Арзиши адабии «Фьяметта» дар чӣ зоҳир мегардад?</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$A) ин асари Боккаччо нахустин намунаи адабиёти эпистолярӣ дар адабиёти Аврупои ғарбӣ мебошад;</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$B) аввалин бор адиб усули таҳкияи (нақли) монологиро истифода карда, ба тасвири олами ботинии қаҳрамон таваҷҷӯҳ кардааст, ин асарро нахустин романи психологӣ дар адабиёти Аврупои Ғарбӣ меҳисобанд;</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$C) асари мазкур аз нигоҳи жанр қиссаи психологӣ буда, бо усули омурзиш (исповедь) таълиф шудааст;</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$D) бори нахуст адиб воқеияти иҷтимоиро ҳадафи тасвир қарор дода, қаҳрамонеро рӯи китоб овардааст, ки рӯҳияи эътирозӣ ва исёнгарона дорад;</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$E) ҳамаи ҷавобҳо дурустанд;</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 xml:space="preserve">@178. </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Солҳои таълифи «Декамерон» кадоманд?</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$A) 1361-1362;</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$B) 1458-1459;</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$C) 1352-1354;</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$D) 1457-1460;</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$E) 1352-1358;</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 xml:space="preserve">@179. </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Миқдори новеллаҳои «Декамерон»;</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$A) 150;</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$B) 75;</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$C) 250;</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$D) 100;</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$E) 110;</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 xml:space="preserve">@180. </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Ҷиҳати композитсия «Декамерон» ба кадом асарҳои дигар монандӣ дорад?</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$A) ба «Новеллино, ё сад новеллаи қадима», «Самаки айёр», «Хусравнома»;</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$B) ба «Афсона ва новеллаҳо»-и Лафонтен;</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$C) ба масалҳои Лессинг, Измайлов, Федр ва Бомарше;</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$D) ба асарҳои Гомер ва Гесиод;</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$E) ба «1001 шаб», «Тӯтинома», «Панчатантра»;</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 xml:space="preserve">@181. </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 xml:space="preserve">Ноқилони ахбори новеллаҳои «Декамерон» киҳо </w:t>
      </w:r>
      <w:proofErr w:type="gramStart"/>
      <w:r>
        <w:rPr>
          <w:rFonts w:ascii="Palatino Linotype" w:hAnsi="Palatino Linotype"/>
          <w:color w:val="000000" w:themeColor="text1"/>
          <w:sz w:val="28"/>
          <w:szCs w:val="28"/>
        </w:rPr>
        <w:t>буданд?;</w:t>
      </w:r>
      <w:proofErr w:type="gramEnd"/>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$A) Дионео, Филострато, Памфило ва ҳафт духтар;</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$B) чор писару шаш духтар - Дионео, Филострато, Амето, Чиполл, Руффоло, Коринна, Амелия, Гисмонда, Фьяметта, Форетина;</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$C) панҷ марду панҷ зани флоренсиягӣ;</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$D) ду зани миланӣ ва ҳашт нафар мусофири флоренсиягӣ;</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$E) даҳ мусофири итолиёвӣ;</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 xml:space="preserve">@182. </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Ҷунбиши миллии фарҳангии Эҳё дар Фаронса бо номи кӣ алоқаманд аст?</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$A) Гильом Бюде;</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$B) Франсиски 1;</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$C) Монтен;</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$D) Рабле;</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$E) ҳамааш дуруст аст;</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 xml:space="preserve">@183. </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Адибони бузурги аҳди Ренессанси Франсия;</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$A) Лафонтен, Бомарше, Ариосто, Тассо ва дигарон;</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$B) Рабле, Деперье, Монтен, Жодел ва дигарон;</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$C) Сервантес, Лопе де Вега, Шатобриан ва дигарон;</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$D) Кейрош, Августин, Вереш, Маргарита Наварская;</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$E) Гримельсгаузен, Готфрид, Келлер ва дигарон;</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 xml:space="preserve">@184. </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Ба рушди Эҳё дар Франсия кадом ҷунбиши мазҳабӣ мусоидат мекард?</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$A) аскетизм;</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$B) таълимоти дуализм;</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$C) протестантизм;</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$D) католитсизм;</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$E) схоластика;</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 xml:space="preserve">@185. </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Нахустин университети улуми дунявӣ дар Франсия бо ташаббуси кӣ таъсис дода шуд?</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$A) Рабле;</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$B) Обинье;</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$C) Жан Калвин;</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$D) Гильом Бюде;</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$E) Франсиски 1;</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 xml:space="preserve">@186. </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Жанрҳои нави адабии давраи Эҳёи Франсия?</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$A) лирикаи иҷтимоӣ, лирикаи гражданӣ, романҳои иҷтимоӣ, ҳикояҳои реалистӣ, масалҳои манзум, қиссаҳои фалсафӣ, сафарномаҳо, номанигорӣ;</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$B) элегияҳо, ямбҳо, лирикаи фардӣ, кансонаҳо, схолияҳо;</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$C) латифаҳо, масалҳо, ашъори лирикӣ, сурудҳои мазҳабӣ;</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$D) танҳо як жанри нав – драмаи ренессансӣ;</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$E) новеллаҳои реалистӣ, романҳои ҳаҷвию саргузаштӣ, ёддоштҳои ахлоқимазмуну латифамонанд, назми шаҳрвандӣ, асарҳои фалсафию адабӣ;</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 xml:space="preserve">@187. </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Муаллифи «Гептамерон» кӣ буд?</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$A) Маргарита Наваррская;</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$B) Рене де Шатобриан;</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 xml:space="preserve">$C) Жермена де </w:t>
      </w:r>
      <w:proofErr w:type="gramStart"/>
      <w:r>
        <w:rPr>
          <w:rFonts w:ascii="Palatino Linotype" w:hAnsi="Palatino Linotype"/>
          <w:color w:val="000000" w:themeColor="text1"/>
          <w:sz w:val="28"/>
          <w:szCs w:val="28"/>
        </w:rPr>
        <w:t>Стал</w:t>
      </w:r>
      <w:proofErr w:type="gramEnd"/>
      <w:r>
        <w:rPr>
          <w:rFonts w:ascii="Palatino Linotype" w:hAnsi="Palatino Linotype"/>
          <w:color w:val="000000" w:themeColor="text1"/>
          <w:sz w:val="28"/>
          <w:szCs w:val="28"/>
        </w:rPr>
        <w:t>;</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$D) Виктор Гюго;</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$E) Гюстав Флобер;</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 xml:space="preserve">@188. </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Солҳои зиндагии Франсуа Рабле;</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$A) 1495-1554;</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$B) 1494-1553;</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$C) 1496-1554;</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$D) 1496-1555;</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$E) 1497-1558;</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 xml:space="preserve">@189. </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Машҳуртарин асари Рабле кадом аст?</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$A) «Синҷи ҷаҳон»;</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$B) «Алкомфриас Назье»;</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$C) «Гаргантюа ва Пантагрюэл»;</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$D) «Таҷрибаҳо»;</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$E) «Қиссаҳои пурмоҷарои Панург ва Фоленго»;</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 xml:space="preserve">@190. </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Рабле дар мисоли таҷриба омӯзгории Понократ кадом навъи таълимро зарур меҳисобад?</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$A) омӯзиш дар саҳни табиат;</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$B) хонондан ва қориазёд кардани матнҳо;</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$C) омӯзиши матнҳои қадима бо шарҳу тафсирашон;</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$D) омузиши илм алоқамандона бо таҷрибаи ҳаёт;</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$E) ҳамааш дуруст;</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 xml:space="preserve">@191. </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Мотивҳои иҷтимоӣ дар романи Рабле;</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$A) танқиди хурофоти асримиёнагӣ, тарзи нави давлатдорӣ, ситоишиадабиёти дарборӣ;</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$B) танқиди осори адибони ҳамзамон, хушомадгӯӣ, мазаммати ахлоқи бад;</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$C) танқиди давлатдории нав, бозгашт ба анъанаҳои асримиёнагии адабиву фарҳангӣ;</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$D) рӯ овардан ба схоластика;</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$E) танқиди суди асримиёнагӣ, низоми кӯҳнаи тарбия, метафизика, схоластика, фанаризми динӣ ва ғайра;</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 xml:space="preserve">@192. </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 xml:space="preserve">Машҳуртарин асари Мишел де </w:t>
      </w:r>
      <w:proofErr w:type="gramStart"/>
      <w:r>
        <w:rPr>
          <w:rFonts w:ascii="Palatino Linotype" w:hAnsi="Palatino Linotype"/>
          <w:color w:val="000000" w:themeColor="text1"/>
          <w:sz w:val="28"/>
          <w:szCs w:val="28"/>
        </w:rPr>
        <w:t>Монтен:;</w:t>
      </w:r>
      <w:proofErr w:type="gramEnd"/>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$A) «Таҷрибаҳо»;</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$B) «Оид ба ҳунари бошарафона зистан»;</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$C) «Дар бораи озодии виҷдон»;</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$D) «Дӯзах»;</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$E) ҷавобҳои «А» ва «В» дурустанд;</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 xml:space="preserve">@193. </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Асари Монтен дар кадом шакл эҷод шудааст?</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$A) дар шакли қайду муҳокима, мушоҳида, латифаву иқтибосҳо;</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$B) дар шакли манзум;</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$C) дар шакли наср;</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$D) дар шакли нома;</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$E) дар шакли диалог;</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 xml:space="preserve">@194. </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Эпоси қаҳрамонии фаронсавиҳо кадом аст?</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$A) «Суруд дар бораи Небелунгҳо»;</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$B) «Суруд дар бораи Сид»;</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$C) «Суруд дар бораи Роланд»;</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$D) «Робин Гуд»;</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$E) намедонам;</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 xml:space="preserve">@195. </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Эсоси қаҳрамонии испаниро нишон диҳед?</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$A) «Суруд дар бораи Небелунгҳо»;</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$B) «Суруд дар бораи Сид»;</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$C) «Суруд дар бораи Роланд»;</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$D) «Робин Гуд»;</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$E) намедонам;</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 xml:space="preserve">@196. </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«Суруд дар бораи Небелунгҳо» эпоси қаҳрамонии кадом халқият аст?</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$A) эпоси қаҳрамонии чехҳо;</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$B) эпоси қаҳрамонии немисҳо;</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$C) эпоси қаҳрамонии англисҳо;</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$D) эпоси қаҳрамонии испаниҳо;</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$E) эпоси қаҳрамонии фаронсавиҳо;</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 xml:space="preserve">@197. </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Роланд қаҳрамони кадом эпоси қаҳрамонист?</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$A) «Суруд дар бораи Небелунгҳо»;</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$B) «Суруд дар бораи Сид»;</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$C) «Суруд дар бораи Роланд»;</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$D) «Робин Гуд»;</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$E) намедонам;</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 xml:space="preserve">@198. </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Солҳои зиндагии Сервантесро муайян кунед?</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$A) 1547-1616;</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$B) 1542-1611;</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$C) 1540-1618;</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$D) 1543-1619;</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$E) 1549-1620;</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 xml:space="preserve">@199. </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Асорати Сервантес дар Алҷазоир чанд сол тӯл кашид?</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$A) 1 сол;</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$B) 10 сол;</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$C) 5 сол;</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$D) 15 сол;</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$E) 7 сол;</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 xml:space="preserve">@200. </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Ҷанги истилогарони румӣ бо иберҳо-қабилаҳои сокини Испанияи қадима дар кадом асари Сервантес тасвир ёфтааст?</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$A) «Нумансия»;</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$B) «Дон Кихот»;</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$C) «Ринконте ва Кортадило»;</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$D) «Эстрамадурии бадрашк»;</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$E) «Саёҳати Парнас»;</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 xml:space="preserve">@201. </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Эътирози шахсияти инсон бар зидди ҷаҳонбинии хоси моликияти хусусии буржуазӣ дар кадом асари Сервантес тасвир ёфтааст?</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$A) «Нумансия»;</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$B) «Дон Кихот»;</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$C) «Ринконте ва Кортадило»;</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$D) «Эстрамадурии бадрашк»;</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$E) «Саёҳати Парнас»;</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 xml:space="preserve">@202. </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Сервантес бо кадом асараш шуҳрати ҷаҳонӣ пайдо кард?</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$A) «Нумансия»;</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$B) «Дон Кихот»;</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$C) «Ринконте ва Кортадило»;</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$D) «Эстрамадурии бадрашк»;</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$E) «Саёҳати Парнас»;</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 xml:space="preserve">@203. </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Нашри аввали «Дон Кихот» кадом сол сурат гирифт?</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$A) соли 1605;</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$B) соли 1610;</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$C) соли 1615;</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$D) соли 1600;</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$E) соли 1603;</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 xml:space="preserve">@204. </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Ҷилди дуюми «Дон Кихот» кадом сол аз чоп баромад?</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$A) соли 1605;</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$B) соли 1610;</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$C) соли 1615;</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$D) соли 1600;</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$E) соли 1603;</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 xml:space="preserve">@205. </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«Офаридаи бузурги Сервантес ба шуҳрати бузурги худ комилан сазовор аст. Бо «Дон Кихот» давраи нави санъат –санъати навтарини мо оғоз ёфт» Ин суханонро доир ба «Дон Кихот» кадоме аз бузургон гуфтааст?</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$A) В.Г.Белинский;</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$B) А.А. Смирнов;</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$C) В.М.Жирмунский;</w:t>
      </w:r>
    </w:p>
    <w:p w:rsidR="000029E8"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$D) С.С.Мокпулский;</w:t>
      </w:r>
    </w:p>
    <w:p w:rsidR="000029E8" w:rsidRPr="00AA2B67" w:rsidRDefault="000029E8" w:rsidP="000029E8">
      <w:pPr>
        <w:pStyle w:val="31"/>
        <w:tabs>
          <w:tab w:val="left" w:pos="810"/>
        </w:tabs>
        <w:rPr>
          <w:rFonts w:ascii="Palatino Linotype" w:hAnsi="Palatino Linotype"/>
          <w:color w:val="000000" w:themeColor="text1"/>
          <w:sz w:val="28"/>
          <w:szCs w:val="28"/>
        </w:rPr>
      </w:pPr>
      <w:r>
        <w:rPr>
          <w:rFonts w:ascii="Palatino Linotype" w:hAnsi="Palatino Linotype"/>
          <w:color w:val="000000" w:themeColor="text1"/>
          <w:sz w:val="28"/>
          <w:szCs w:val="28"/>
        </w:rPr>
        <w:t>$E) М.П.Алексеев;</w:t>
      </w:r>
    </w:p>
    <w:sectPr w:rsidR="000029E8" w:rsidRPr="00AA2B67" w:rsidSect="008620B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ew Roman Taj">
    <w:altName w:val="Times New Roman"/>
    <w:panose1 w:val="02020603050405020304"/>
    <w:charset w:val="CC"/>
    <w:family w:val="roman"/>
    <w:pitch w:val="variable"/>
    <w:sig w:usb0="00000287" w:usb1="000000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compat>
    <w:useFELayout/>
    <w:compatSetting w:name="compatibilityMode" w:uri="http://schemas.microsoft.com/office/word" w:val="12"/>
  </w:compat>
  <w:rsids>
    <w:rsidRoot w:val="002935BE"/>
    <w:rsid w:val="000029E8"/>
    <w:rsid w:val="000735B2"/>
    <w:rsid w:val="000C256C"/>
    <w:rsid w:val="0011219E"/>
    <w:rsid w:val="00170FD1"/>
    <w:rsid w:val="00245938"/>
    <w:rsid w:val="00267D46"/>
    <w:rsid w:val="002935BE"/>
    <w:rsid w:val="002B01E2"/>
    <w:rsid w:val="002D467E"/>
    <w:rsid w:val="002F0807"/>
    <w:rsid w:val="003115D0"/>
    <w:rsid w:val="00373C5F"/>
    <w:rsid w:val="003B637D"/>
    <w:rsid w:val="003F6830"/>
    <w:rsid w:val="0040014A"/>
    <w:rsid w:val="00413480"/>
    <w:rsid w:val="004A6DBE"/>
    <w:rsid w:val="004D4499"/>
    <w:rsid w:val="005055BE"/>
    <w:rsid w:val="00506F28"/>
    <w:rsid w:val="005369BA"/>
    <w:rsid w:val="00543786"/>
    <w:rsid w:val="00586729"/>
    <w:rsid w:val="005C2153"/>
    <w:rsid w:val="0061141B"/>
    <w:rsid w:val="00623CCC"/>
    <w:rsid w:val="00636D88"/>
    <w:rsid w:val="00672FD6"/>
    <w:rsid w:val="007D6159"/>
    <w:rsid w:val="008620B6"/>
    <w:rsid w:val="0089314D"/>
    <w:rsid w:val="00904058"/>
    <w:rsid w:val="0098770B"/>
    <w:rsid w:val="00A60472"/>
    <w:rsid w:val="00A75AE3"/>
    <w:rsid w:val="00AA0E5E"/>
    <w:rsid w:val="00AF34C5"/>
    <w:rsid w:val="00B27F88"/>
    <w:rsid w:val="00B53E00"/>
    <w:rsid w:val="00B92CD8"/>
    <w:rsid w:val="00BE5943"/>
    <w:rsid w:val="00BF1C44"/>
    <w:rsid w:val="00C80B13"/>
    <w:rsid w:val="00DA206A"/>
    <w:rsid w:val="00DB3807"/>
    <w:rsid w:val="00DC3CA6"/>
    <w:rsid w:val="00E637F8"/>
    <w:rsid w:val="00E665A4"/>
    <w:rsid w:val="00EA206B"/>
    <w:rsid w:val="00F64B81"/>
    <w:rsid w:val="00FB431A"/>
    <w:rsid w:val="00FE3BCB"/>
    <w:rsid w:val="00FF7C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A7732A-6898-4DA9-ABB0-F9751806D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20B6"/>
  </w:style>
  <w:style w:type="paragraph" w:styleId="1">
    <w:name w:val="heading 1"/>
    <w:basedOn w:val="a"/>
    <w:next w:val="a"/>
    <w:link w:val="10"/>
    <w:qFormat/>
    <w:rsid w:val="002935BE"/>
    <w:pPr>
      <w:keepNext/>
      <w:overflowPunct w:val="0"/>
      <w:autoSpaceDE w:val="0"/>
      <w:autoSpaceDN w:val="0"/>
      <w:adjustRightInd w:val="0"/>
      <w:spacing w:after="0" w:line="240" w:lineRule="auto"/>
      <w:jc w:val="center"/>
      <w:outlineLvl w:val="0"/>
    </w:pPr>
    <w:rPr>
      <w:rFonts w:ascii="Times New Roman Taj" w:eastAsia="Times New Roman" w:hAnsi="Times New Roman Taj" w:cs="Times New Roman"/>
      <w:b/>
      <w:sz w:val="20"/>
      <w:szCs w:val="20"/>
    </w:rPr>
  </w:style>
  <w:style w:type="paragraph" w:styleId="2">
    <w:name w:val="heading 2"/>
    <w:basedOn w:val="a"/>
    <w:next w:val="a"/>
    <w:link w:val="20"/>
    <w:semiHidden/>
    <w:unhideWhenUsed/>
    <w:qFormat/>
    <w:rsid w:val="002935BE"/>
    <w:pPr>
      <w:keepNext/>
      <w:overflowPunct w:val="0"/>
      <w:autoSpaceDE w:val="0"/>
      <w:autoSpaceDN w:val="0"/>
      <w:adjustRightInd w:val="0"/>
      <w:spacing w:after="0" w:line="240" w:lineRule="auto"/>
      <w:jc w:val="center"/>
      <w:outlineLvl w:val="1"/>
    </w:pPr>
    <w:rPr>
      <w:rFonts w:ascii="Times New Roman Taj" w:eastAsia="Times New Roman" w:hAnsi="Times New Roman Taj" w:cs="Times New Roman"/>
      <w:b/>
      <w:sz w:val="32"/>
      <w:szCs w:val="20"/>
    </w:rPr>
  </w:style>
  <w:style w:type="paragraph" w:styleId="3">
    <w:name w:val="heading 3"/>
    <w:basedOn w:val="a"/>
    <w:next w:val="a"/>
    <w:link w:val="30"/>
    <w:semiHidden/>
    <w:unhideWhenUsed/>
    <w:qFormat/>
    <w:rsid w:val="002935BE"/>
    <w:pPr>
      <w:keepNext/>
      <w:overflowPunct w:val="0"/>
      <w:autoSpaceDE w:val="0"/>
      <w:autoSpaceDN w:val="0"/>
      <w:adjustRightInd w:val="0"/>
      <w:spacing w:after="0" w:line="240" w:lineRule="auto"/>
      <w:jc w:val="center"/>
      <w:outlineLvl w:val="2"/>
    </w:pPr>
    <w:rPr>
      <w:rFonts w:ascii="Times New Roman Taj" w:eastAsia="Times New Roman" w:hAnsi="Times New Roman Taj" w:cs="Times New Roman"/>
      <w:b/>
      <w:sz w:val="24"/>
      <w:szCs w:val="20"/>
    </w:rPr>
  </w:style>
  <w:style w:type="paragraph" w:styleId="4">
    <w:name w:val="heading 4"/>
    <w:basedOn w:val="a"/>
    <w:next w:val="a"/>
    <w:link w:val="40"/>
    <w:semiHidden/>
    <w:unhideWhenUsed/>
    <w:qFormat/>
    <w:rsid w:val="002935BE"/>
    <w:pPr>
      <w:keepNext/>
      <w:overflowPunct w:val="0"/>
      <w:autoSpaceDE w:val="0"/>
      <w:autoSpaceDN w:val="0"/>
      <w:adjustRightInd w:val="0"/>
      <w:spacing w:after="0" w:line="240" w:lineRule="auto"/>
      <w:outlineLvl w:val="3"/>
    </w:pPr>
    <w:rPr>
      <w:rFonts w:ascii="Times New Roman Taj" w:eastAsia="Times New Roman" w:hAnsi="Times New Roman Taj" w:cs="Times New Roman"/>
      <w:b/>
      <w:sz w:val="20"/>
      <w:szCs w:val="20"/>
    </w:rPr>
  </w:style>
  <w:style w:type="paragraph" w:styleId="5">
    <w:name w:val="heading 5"/>
    <w:basedOn w:val="a"/>
    <w:next w:val="a"/>
    <w:link w:val="50"/>
    <w:semiHidden/>
    <w:unhideWhenUsed/>
    <w:qFormat/>
    <w:rsid w:val="002935BE"/>
    <w:pPr>
      <w:keepNext/>
      <w:overflowPunct w:val="0"/>
      <w:autoSpaceDE w:val="0"/>
      <w:autoSpaceDN w:val="0"/>
      <w:adjustRightInd w:val="0"/>
      <w:spacing w:after="0" w:line="240" w:lineRule="auto"/>
      <w:jc w:val="center"/>
      <w:outlineLvl w:val="4"/>
    </w:pPr>
    <w:rPr>
      <w:rFonts w:ascii="Times New Roman Taj" w:eastAsia="Times New Roman" w:hAnsi="Times New Roman Taj" w:cs="Times New Roman"/>
      <w:b/>
      <w:sz w:val="28"/>
      <w:szCs w:val="20"/>
    </w:rPr>
  </w:style>
  <w:style w:type="paragraph" w:styleId="6">
    <w:name w:val="heading 6"/>
    <w:basedOn w:val="a"/>
    <w:next w:val="a"/>
    <w:link w:val="60"/>
    <w:semiHidden/>
    <w:unhideWhenUsed/>
    <w:qFormat/>
    <w:rsid w:val="002935BE"/>
    <w:pPr>
      <w:keepNext/>
      <w:overflowPunct w:val="0"/>
      <w:autoSpaceDE w:val="0"/>
      <w:autoSpaceDN w:val="0"/>
      <w:adjustRightInd w:val="0"/>
      <w:spacing w:after="0" w:line="240" w:lineRule="auto"/>
      <w:ind w:left="3540"/>
      <w:jc w:val="center"/>
      <w:outlineLvl w:val="5"/>
    </w:pPr>
    <w:rPr>
      <w:rFonts w:ascii="Times New Roman Taj" w:eastAsia="Times New Roman" w:hAnsi="Times New Roman Taj" w:cs="Times New Roman"/>
      <w:b/>
      <w:sz w:val="32"/>
      <w:szCs w:val="20"/>
    </w:rPr>
  </w:style>
  <w:style w:type="paragraph" w:styleId="7">
    <w:name w:val="heading 7"/>
    <w:basedOn w:val="a"/>
    <w:next w:val="a"/>
    <w:link w:val="70"/>
    <w:semiHidden/>
    <w:unhideWhenUsed/>
    <w:qFormat/>
    <w:rsid w:val="002935BE"/>
    <w:pPr>
      <w:keepNext/>
      <w:overflowPunct w:val="0"/>
      <w:autoSpaceDE w:val="0"/>
      <w:autoSpaceDN w:val="0"/>
      <w:adjustRightInd w:val="0"/>
      <w:spacing w:after="0" w:line="240" w:lineRule="auto"/>
      <w:jc w:val="center"/>
      <w:outlineLvl w:val="6"/>
    </w:pPr>
    <w:rPr>
      <w:rFonts w:ascii="Times New Roman Taj" w:eastAsia="Times New Roman" w:hAnsi="Times New Roman Taj" w:cs="Times New Roman"/>
      <w:b/>
      <w:sz w:val="36"/>
      <w:szCs w:val="20"/>
    </w:rPr>
  </w:style>
  <w:style w:type="paragraph" w:styleId="8">
    <w:name w:val="heading 8"/>
    <w:basedOn w:val="a"/>
    <w:next w:val="a"/>
    <w:link w:val="80"/>
    <w:semiHidden/>
    <w:unhideWhenUsed/>
    <w:qFormat/>
    <w:rsid w:val="002935BE"/>
    <w:pPr>
      <w:keepNext/>
      <w:overflowPunct w:val="0"/>
      <w:autoSpaceDE w:val="0"/>
      <w:autoSpaceDN w:val="0"/>
      <w:adjustRightInd w:val="0"/>
      <w:spacing w:after="0" w:line="240" w:lineRule="auto"/>
      <w:jc w:val="center"/>
      <w:outlineLvl w:val="7"/>
    </w:pPr>
    <w:rPr>
      <w:rFonts w:ascii="Arial Black" w:eastAsia="Times New Roman" w:hAnsi="Arial Black" w:cs="Times New Roman"/>
      <w:b/>
      <w:sz w:val="40"/>
      <w:szCs w:val="20"/>
    </w:rPr>
  </w:style>
  <w:style w:type="paragraph" w:styleId="9">
    <w:name w:val="heading 9"/>
    <w:basedOn w:val="a"/>
    <w:next w:val="a"/>
    <w:link w:val="90"/>
    <w:semiHidden/>
    <w:unhideWhenUsed/>
    <w:qFormat/>
    <w:rsid w:val="002935BE"/>
    <w:pPr>
      <w:keepNext/>
      <w:overflowPunct w:val="0"/>
      <w:autoSpaceDE w:val="0"/>
      <w:autoSpaceDN w:val="0"/>
      <w:adjustRightInd w:val="0"/>
      <w:spacing w:after="0" w:line="240" w:lineRule="auto"/>
      <w:jc w:val="center"/>
      <w:outlineLvl w:val="8"/>
    </w:pPr>
    <w:rPr>
      <w:rFonts w:ascii="Times New Roman Taj" w:eastAsia="Times New Roman" w:hAnsi="Times New Roman Taj"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935BE"/>
    <w:rPr>
      <w:rFonts w:ascii="Times New Roman Taj" w:eastAsia="Times New Roman" w:hAnsi="Times New Roman Taj" w:cs="Times New Roman"/>
      <w:b/>
      <w:sz w:val="20"/>
      <w:szCs w:val="20"/>
    </w:rPr>
  </w:style>
  <w:style w:type="character" w:customStyle="1" w:styleId="20">
    <w:name w:val="Заголовок 2 Знак"/>
    <w:basedOn w:val="a0"/>
    <w:link w:val="2"/>
    <w:semiHidden/>
    <w:rsid w:val="002935BE"/>
    <w:rPr>
      <w:rFonts w:ascii="Times New Roman Taj" w:eastAsia="Times New Roman" w:hAnsi="Times New Roman Taj" w:cs="Times New Roman"/>
      <w:b/>
      <w:sz w:val="32"/>
      <w:szCs w:val="20"/>
    </w:rPr>
  </w:style>
  <w:style w:type="character" w:customStyle="1" w:styleId="30">
    <w:name w:val="Заголовок 3 Знак"/>
    <w:basedOn w:val="a0"/>
    <w:link w:val="3"/>
    <w:semiHidden/>
    <w:rsid w:val="002935BE"/>
    <w:rPr>
      <w:rFonts w:ascii="Times New Roman Taj" w:eastAsia="Times New Roman" w:hAnsi="Times New Roman Taj" w:cs="Times New Roman"/>
      <w:b/>
      <w:sz w:val="24"/>
      <w:szCs w:val="20"/>
    </w:rPr>
  </w:style>
  <w:style w:type="character" w:customStyle="1" w:styleId="40">
    <w:name w:val="Заголовок 4 Знак"/>
    <w:basedOn w:val="a0"/>
    <w:link w:val="4"/>
    <w:semiHidden/>
    <w:rsid w:val="002935BE"/>
    <w:rPr>
      <w:rFonts w:ascii="Times New Roman Taj" w:eastAsia="Times New Roman" w:hAnsi="Times New Roman Taj" w:cs="Times New Roman"/>
      <w:b/>
      <w:sz w:val="20"/>
      <w:szCs w:val="20"/>
    </w:rPr>
  </w:style>
  <w:style w:type="character" w:customStyle="1" w:styleId="50">
    <w:name w:val="Заголовок 5 Знак"/>
    <w:basedOn w:val="a0"/>
    <w:link w:val="5"/>
    <w:semiHidden/>
    <w:rsid w:val="002935BE"/>
    <w:rPr>
      <w:rFonts w:ascii="Times New Roman Taj" w:eastAsia="Times New Roman" w:hAnsi="Times New Roman Taj" w:cs="Times New Roman"/>
      <w:b/>
      <w:sz w:val="28"/>
      <w:szCs w:val="20"/>
    </w:rPr>
  </w:style>
  <w:style w:type="character" w:customStyle="1" w:styleId="60">
    <w:name w:val="Заголовок 6 Знак"/>
    <w:basedOn w:val="a0"/>
    <w:link w:val="6"/>
    <w:semiHidden/>
    <w:rsid w:val="002935BE"/>
    <w:rPr>
      <w:rFonts w:ascii="Times New Roman Taj" w:eastAsia="Times New Roman" w:hAnsi="Times New Roman Taj" w:cs="Times New Roman"/>
      <w:b/>
      <w:sz w:val="32"/>
      <w:szCs w:val="20"/>
    </w:rPr>
  </w:style>
  <w:style w:type="character" w:customStyle="1" w:styleId="70">
    <w:name w:val="Заголовок 7 Знак"/>
    <w:basedOn w:val="a0"/>
    <w:link w:val="7"/>
    <w:semiHidden/>
    <w:rsid w:val="002935BE"/>
    <w:rPr>
      <w:rFonts w:ascii="Times New Roman Taj" w:eastAsia="Times New Roman" w:hAnsi="Times New Roman Taj" w:cs="Times New Roman"/>
      <w:b/>
      <w:sz w:val="36"/>
      <w:szCs w:val="20"/>
    </w:rPr>
  </w:style>
  <w:style w:type="character" w:customStyle="1" w:styleId="80">
    <w:name w:val="Заголовок 8 Знак"/>
    <w:basedOn w:val="a0"/>
    <w:link w:val="8"/>
    <w:semiHidden/>
    <w:rsid w:val="002935BE"/>
    <w:rPr>
      <w:rFonts w:ascii="Arial Black" w:eastAsia="Times New Roman" w:hAnsi="Arial Black" w:cs="Times New Roman"/>
      <w:b/>
      <w:sz w:val="40"/>
      <w:szCs w:val="20"/>
    </w:rPr>
  </w:style>
  <w:style w:type="character" w:customStyle="1" w:styleId="90">
    <w:name w:val="Заголовок 9 Знак"/>
    <w:basedOn w:val="a0"/>
    <w:link w:val="9"/>
    <w:semiHidden/>
    <w:rsid w:val="002935BE"/>
    <w:rPr>
      <w:rFonts w:ascii="Times New Roman Taj" w:eastAsia="Times New Roman" w:hAnsi="Times New Roman Taj" w:cs="Times New Roman"/>
      <w:sz w:val="32"/>
      <w:szCs w:val="20"/>
    </w:rPr>
  </w:style>
  <w:style w:type="paragraph" w:styleId="a3">
    <w:name w:val="footer"/>
    <w:basedOn w:val="a"/>
    <w:link w:val="a4"/>
    <w:semiHidden/>
    <w:unhideWhenUsed/>
    <w:rsid w:val="002935BE"/>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4">
    <w:name w:val="Нижний колонтитул Знак"/>
    <w:basedOn w:val="a0"/>
    <w:link w:val="a3"/>
    <w:semiHidden/>
    <w:rsid w:val="002935BE"/>
    <w:rPr>
      <w:rFonts w:ascii="Times New Roman" w:eastAsia="Times New Roman" w:hAnsi="Times New Roman" w:cs="Times New Roman"/>
      <w:sz w:val="20"/>
      <w:szCs w:val="20"/>
    </w:rPr>
  </w:style>
  <w:style w:type="paragraph" w:styleId="31">
    <w:name w:val="Body Text 3"/>
    <w:basedOn w:val="a"/>
    <w:link w:val="32"/>
    <w:semiHidden/>
    <w:unhideWhenUsed/>
    <w:rsid w:val="002935BE"/>
    <w:pPr>
      <w:spacing w:after="0" w:line="240" w:lineRule="auto"/>
      <w:jc w:val="both"/>
    </w:pPr>
    <w:rPr>
      <w:rFonts w:ascii="Times New Roman" w:eastAsia="Times New Roman" w:hAnsi="Times New Roman" w:cs="Times New Roman"/>
      <w:sz w:val="24"/>
      <w:szCs w:val="20"/>
    </w:rPr>
  </w:style>
  <w:style w:type="character" w:customStyle="1" w:styleId="32">
    <w:name w:val="Основной текст 3 Знак"/>
    <w:basedOn w:val="a0"/>
    <w:link w:val="31"/>
    <w:semiHidden/>
    <w:rsid w:val="002935BE"/>
    <w:rPr>
      <w:rFonts w:ascii="Times New Roman" w:eastAsia="Times New Roman" w:hAnsi="Times New Roman" w:cs="Times New Roman"/>
      <w:sz w:val="24"/>
      <w:szCs w:val="20"/>
    </w:rPr>
  </w:style>
  <w:style w:type="paragraph" w:styleId="a5">
    <w:name w:val="No Spacing"/>
    <w:uiPriority w:val="1"/>
    <w:qFormat/>
    <w:rsid w:val="00636D8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1827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347</TotalTime>
  <Pages>1</Pages>
  <Words>10555</Words>
  <Characters>60170</Characters>
  <Application>Microsoft Office Word</Application>
  <DocSecurity>0</DocSecurity>
  <Lines>501</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70584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oper01_101</cp:lastModifiedBy>
  <cp:revision>32</cp:revision>
  <dcterms:created xsi:type="dcterms:W3CDTF">2016-04-20T05:12:00Z</dcterms:created>
  <dcterms:modified xsi:type="dcterms:W3CDTF">2025-05-07T09:09:00Z</dcterms:modified>
</cp:coreProperties>
</file>